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C4D56" w14:textId="77777777" w:rsidR="00BB3FBC" w:rsidRDefault="00A71A78" w:rsidP="008B53EA">
      <w:pPr>
        <w:ind w:left="-90" w:right="-90"/>
        <w:jc w:val="center"/>
      </w:pPr>
      <w:bookmarkStart w:id="0" w:name="_DV_M0"/>
      <w:bookmarkEnd w:id="0"/>
      <w:r>
        <w:rPr>
          <w:b/>
          <w:bCs/>
          <w:u w:val="single"/>
        </w:rPr>
        <w:t>NON-DISCLOSURE/</w:t>
      </w:r>
      <w:r w:rsidR="00BB3FBC">
        <w:rPr>
          <w:b/>
          <w:bCs/>
          <w:u w:val="single"/>
        </w:rPr>
        <w:t>CONFIDENTIALITY AGREEMENT</w:t>
      </w:r>
    </w:p>
    <w:p w14:paraId="672A6659" w14:textId="77777777" w:rsidR="00BB3FBC" w:rsidRDefault="00BB3FBC" w:rsidP="008B53EA">
      <w:pPr>
        <w:ind w:left="-90" w:right="-90"/>
      </w:pPr>
    </w:p>
    <w:p w14:paraId="2AF6CE56" w14:textId="77777777" w:rsidR="00722BBE" w:rsidRDefault="00BB3FBC" w:rsidP="00237038">
      <w:pPr>
        <w:spacing w:after="120"/>
        <w:ind w:left="-86" w:right="-86"/>
      </w:pPr>
      <w:bookmarkStart w:id="1" w:name="_DV_M1"/>
      <w:bookmarkEnd w:id="1"/>
      <w:r>
        <w:tab/>
        <w:t>THIS</w:t>
      </w:r>
      <w:r w:rsidR="00A71A78">
        <w:t xml:space="preserve"> NON-DISCLOSURE/</w:t>
      </w:r>
      <w:r>
        <w:t>CONFIDENTIALITY AGREEMENT, dat</w:t>
      </w:r>
      <w:r w:rsidR="003160CC">
        <w:t xml:space="preserve">ed as of </w:t>
      </w:r>
    </w:p>
    <w:p w14:paraId="734B1E9C" w14:textId="03ED3EFD" w:rsidR="00BB3FBC" w:rsidRDefault="00722BBE" w:rsidP="002B34C0">
      <w:pPr>
        <w:spacing w:after="120"/>
        <w:ind w:left="-86" w:right="-86"/>
      </w:pPr>
      <w:r>
        <w:t xml:space="preserve">                                                             </w:t>
      </w:r>
      <w:r w:rsidR="00BB3FBC">
        <w:t>is by and between</w:t>
      </w:r>
      <w:r w:rsidR="404D63C1">
        <w:t xml:space="preserve"> </w:t>
      </w:r>
      <w:proofErr w:type="spellStart"/>
      <w:r w:rsidR="404D63C1">
        <w:t>Rua</w:t>
      </w:r>
      <w:proofErr w:type="spellEnd"/>
      <w:r w:rsidR="404D63C1">
        <w:t xml:space="preserve"> M&amp;A, LLC (</w:t>
      </w:r>
      <w:r w:rsidR="45B0668E" w:rsidRPr="390DBDFF">
        <w:rPr>
          <w:b/>
          <w:bCs/>
        </w:rPr>
        <w:t>Broker</w:t>
      </w:r>
      <w:r w:rsidR="404D63C1">
        <w:t xml:space="preserve">), dba </w:t>
      </w:r>
      <w:proofErr w:type="spellStart"/>
      <w:r w:rsidR="005A3108">
        <w:t>NuVescor</w:t>
      </w:r>
      <w:proofErr w:type="spellEnd"/>
      <w:r w:rsidR="404D63C1">
        <w:t xml:space="preserve">, dba </w:t>
      </w:r>
      <w:proofErr w:type="spellStart"/>
      <w:r w:rsidR="404D63C1">
        <w:t>Rua</w:t>
      </w:r>
      <w:proofErr w:type="spellEnd"/>
      <w:r w:rsidR="404D63C1">
        <w:t xml:space="preserve"> Associates,</w:t>
      </w:r>
      <w:r w:rsidR="00BB3FBC">
        <w:t xml:space="preserve"> and </w:t>
      </w:r>
      <w:r>
        <w:t xml:space="preserve">            </w:t>
      </w:r>
      <w:r w:rsidR="00B71757">
        <w:t xml:space="preserve">       </w:t>
      </w:r>
      <w:r>
        <w:t xml:space="preserve">                       </w:t>
      </w:r>
      <w:r w:rsidR="00237038">
        <w:t xml:space="preserve">                    </w:t>
      </w:r>
      <w:r w:rsidR="00B71757">
        <w:t xml:space="preserve">    </w:t>
      </w:r>
      <w:proofErr w:type="gramStart"/>
      <w:r w:rsidR="00237038">
        <w:t xml:space="preserve">   </w:t>
      </w:r>
      <w:r w:rsidR="00BB3FBC">
        <w:t>(</w:t>
      </w:r>
      <w:proofErr w:type="gramEnd"/>
      <w:r w:rsidR="00BB3FBC">
        <w:t>“Recipient’).</w:t>
      </w:r>
    </w:p>
    <w:p w14:paraId="3E822B51" w14:textId="4FBFCF84" w:rsidR="00BB3FBC" w:rsidRDefault="00BB3FBC" w:rsidP="008B53EA">
      <w:pPr>
        <w:spacing w:after="240"/>
        <w:ind w:left="-90" w:right="-90"/>
      </w:pPr>
      <w:bookmarkStart w:id="2" w:name="_DV_M2"/>
      <w:bookmarkEnd w:id="2"/>
      <w:r>
        <w:tab/>
        <w:t xml:space="preserve">WHEREAS, Recipient desires to receive information from </w:t>
      </w:r>
      <w:r w:rsidR="53799D6C">
        <w:t>Broker</w:t>
      </w:r>
      <w:r>
        <w:t xml:space="preserve"> in order to evaluate Recipient’s interest in </w:t>
      </w:r>
      <w:r w:rsidR="00A66EB2">
        <w:t>NVC219</w:t>
      </w:r>
      <w:r w:rsidR="00DC4B29">
        <w:t>5</w:t>
      </w:r>
      <w:r w:rsidR="00237038">
        <w:t xml:space="preserve"> </w:t>
      </w:r>
      <w:r w:rsidR="00C7556E" w:rsidRPr="000B37F5">
        <w:t>(the “Seller”) in connection with one or more possible sale, financing, restructuring, refinancing or other business transactions (the “Transaction”)</w:t>
      </w:r>
      <w:r w:rsidR="004975F2" w:rsidRPr="000B37F5">
        <w:t xml:space="preserve"> relating to the Seller and/or the Company that are the subject matter of </w:t>
      </w:r>
      <w:r w:rsidR="0DE7EBE4">
        <w:t>Broker</w:t>
      </w:r>
      <w:r w:rsidR="004975F2" w:rsidRPr="000B37F5">
        <w:t>’s engagement (the “Company”</w:t>
      </w:r>
      <w:proofErr w:type="gramStart"/>
      <w:r w:rsidR="004975F2" w:rsidRPr="000B37F5">
        <w:t>)</w:t>
      </w:r>
      <w:r w:rsidR="00C7556E" w:rsidRPr="000B37F5">
        <w:rPr>
          <w:rFonts w:ascii="Arial" w:hAnsi="Arial" w:cs="Arial"/>
          <w:color w:val="000000"/>
          <w:w w:val="0"/>
          <w:sz w:val="16"/>
          <w:szCs w:val="16"/>
        </w:rPr>
        <w:t xml:space="preserve"> </w:t>
      </w:r>
      <w:r w:rsidRPr="000B37F5">
        <w:t>;</w:t>
      </w:r>
      <w:proofErr w:type="gramEnd"/>
      <w:r w:rsidRPr="000B37F5">
        <w:t xml:space="preserve"> and</w:t>
      </w:r>
    </w:p>
    <w:p w14:paraId="43010FAB" w14:textId="1E791D99" w:rsidR="00BB3FBC" w:rsidRDefault="00BB3FBC" w:rsidP="008B53EA">
      <w:pPr>
        <w:spacing w:after="240"/>
        <w:ind w:left="-90" w:right="-90"/>
      </w:pPr>
      <w:bookmarkStart w:id="3" w:name="_DV_M3"/>
      <w:bookmarkEnd w:id="3"/>
      <w:r>
        <w:tab/>
      </w:r>
      <w:proofErr w:type="gramStart"/>
      <w:r>
        <w:t>WHEREAS,</w:t>
      </w:r>
      <w:proofErr w:type="gramEnd"/>
      <w:r>
        <w:t xml:space="preserve"> </w:t>
      </w:r>
      <w:r w:rsidR="0DE7EBE4">
        <w:t>Broker</w:t>
      </w:r>
      <w:r>
        <w:t xml:space="preserve"> is willing to provide such information, on the condition that Recipient agrees to treat such information as strictly confidential in accordance with the terms of this Agreement, and</w:t>
      </w:r>
    </w:p>
    <w:p w14:paraId="399ECA96" w14:textId="3B395531" w:rsidR="00BB3FBC" w:rsidRDefault="00BB3FBC" w:rsidP="008B53EA">
      <w:pPr>
        <w:spacing w:after="240"/>
        <w:ind w:left="-90" w:right="-90"/>
      </w:pPr>
      <w:bookmarkStart w:id="4" w:name="_DV_M4"/>
      <w:bookmarkEnd w:id="4"/>
      <w:r>
        <w:tab/>
      </w:r>
      <w:proofErr w:type="gramStart"/>
      <w:r>
        <w:t>WHEREAS,</w:t>
      </w:r>
      <w:proofErr w:type="gramEnd"/>
      <w:r>
        <w:t xml:space="preserve"> </w:t>
      </w:r>
      <w:r w:rsidR="49AFCD6A">
        <w:t>Broker</w:t>
      </w:r>
      <w:r>
        <w:t xml:space="preserve"> is acting solely as a representative of </w:t>
      </w:r>
      <w:r w:rsidR="004975F2">
        <w:t>the Seller and</w:t>
      </w:r>
      <w:r>
        <w:t xml:space="preserve"> </w:t>
      </w:r>
      <w:r w:rsidR="004975F2">
        <w:t xml:space="preserve">the Company </w:t>
      </w:r>
      <w:r>
        <w:t xml:space="preserve">and will be paid a </w:t>
      </w:r>
      <w:r w:rsidR="00EA77A2">
        <w:t>fee</w:t>
      </w:r>
      <w:r>
        <w:t xml:space="preserve"> by </w:t>
      </w:r>
      <w:r w:rsidR="004975F2">
        <w:t>the Seller and the Company</w:t>
      </w:r>
      <w:r w:rsidR="00EA77A2">
        <w:t xml:space="preserve"> in the event of a Transaction, unless otherwise agreed hereto in writing;</w:t>
      </w:r>
    </w:p>
    <w:p w14:paraId="183976AD" w14:textId="77777777" w:rsidR="00BB3FBC" w:rsidRDefault="00BB3FBC" w:rsidP="008B53EA">
      <w:pPr>
        <w:spacing w:after="240"/>
        <w:ind w:left="-90" w:right="-90"/>
      </w:pPr>
      <w:bookmarkStart w:id="5" w:name="_DV_M5"/>
      <w:bookmarkEnd w:id="5"/>
      <w:r>
        <w:tab/>
        <w:t>NOW, THEREFORE, in consideration of the foregoing, the promises and agreements contained herein, and other good and valuable consideration, the receipt and sufficiency of which are hereby acknowledged, the parties, intending to be legally bound, hereby covenant and agree as follows:</w:t>
      </w:r>
    </w:p>
    <w:p w14:paraId="21B35DE9" w14:textId="2DD6C2A6" w:rsidR="00237038" w:rsidRDefault="00BB3FBC" w:rsidP="00237038">
      <w:pPr>
        <w:spacing w:after="240"/>
        <w:ind w:left="-90" w:right="-90"/>
        <w:rPr>
          <w:color w:val="000000"/>
        </w:rPr>
      </w:pPr>
      <w:bookmarkStart w:id="6" w:name="_DV_M6"/>
      <w:bookmarkEnd w:id="6"/>
      <w:r>
        <w:tab/>
        <w:t>1.</w:t>
      </w:r>
      <w:r>
        <w:tab/>
      </w:r>
      <w:r w:rsidR="49AFCD6A">
        <w:t>Broker</w:t>
      </w:r>
      <w:bookmarkStart w:id="7" w:name="_DV_C1"/>
      <w:r w:rsidR="00EA77A2" w:rsidRPr="00EA77A2">
        <w:t xml:space="preserve"> </w:t>
      </w:r>
      <w:bookmarkStart w:id="8" w:name="_DV_M7"/>
      <w:bookmarkEnd w:id="7"/>
      <w:bookmarkEnd w:id="8"/>
      <w:r w:rsidR="00EA77A2" w:rsidRPr="00EA77A2">
        <w:rPr>
          <w:rStyle w:val="DeltaViewInsertion"/>
          <w:color w:val="auto"/>
          <w:u w:val="none"/>
        </w:rPr>
        <w:t>ma</w:t>
      </w:r>
      <w:r w:rsidR="00EA77A2" w:rsidRPr="00EA77A2">
        <w:t>y</w:t>
      </w:r>
      <w:r w:rsidR="00EA77A2">
        <w:rPr>
          <w:color w:val="000000"/>
        </w:rPr>
        <w:t xml:space="preserve"> from time to time</w:t>
      </w:r>
      <w:r>
        <w:rPr>
          <w:color w:val="000000"/>
        </w:rPr>
        <w:t xml:space="preserve"> make available to Recipient, for the purpose of allowing Recipient to evaluate its interest in the Transaction, certain confidential and proprietary information of </w:t>
      </w:r>
      <w:r w:rsidR="004975F2">
        <w:rPr>
          <w:color w:val="000000"/>
        </w:rPr>
        <w:t>the Seller and the Company</w:t>
      </w:r>
      <w:r>
        <w:rPr>
          <w:color w:val="000000"/>
        </w:rPr>
        <w:t xml:space="preserve">, including without limitation, the fact that </w:t>
      </w:r>
      <w:r w:rsidR="004975F2">
        <w:rPr>
          <w:color w:val="000000"/>
        </w:rPr>
        <w:t>the Seller and the Company are</w:t>
      </w:r>
      <w:r>
        <w:rPr>
          <w:color w:val="000000"/>
        </w:rPr>
        <w:t xml:space="preserve"> for sale, information regarding costs, profits, markets, sales, products, key personnel, pricing policies, operational methods, technical processes, customers, suppliers, accounting, marketing, plans for future developments, and other information not readily available to the public, the disclosure of which to third parties would in each case have a material adverse effect on </w:t>
      </w:r>
      <w:r w:rsidR="004975F2">
        <w:rPr>
          <w:color w:val="000000"/>
        </w:rPr>
        <w:t>the Seller’s and the Company’s</w:t>
      </w:r>
      <w:r>
        <w:rPr>
          <w:color w:val="000000"/>
        </w:rPr>
        <w:t xml:space="preserve"> business operations (collectively, the “Confidential Information”). Confidential Information delivered to Recipient, </w:t>
      </w:r>
      <w:proofErr w:type="gramStart"/>
      <w:r>
        <w:rPr>
          <w:color w:val="000000"/>
        </w:rPr>
        <w:t>whether or not</w:t>
      </w:r>
      <w:proofErr w:type="gramEnd"/>
      <w:r>
        <w:rPr>
          <w:color w:val="000000"/>
        </w:rPr>
        <w:t xml:space="preserve"> marked “Confidential” and whether or not such Confidential Information is communicated to Recipient in </w:t>
      </w:r>
      <w:r w:rsidRPr="00EA77A2">
        <w:t>writte</w:t>
      </w:r>
      <w:bookmarkStart w:id="9" w:name="_DV_M8"/>
      <w:bookmarkEnd w:id="9"/>
      <w:r w:rsidR="008B20D4">
        <w:t xml:space="preserve">n, </w:t>
      </w:r>
      <w:r w:rsidRPr="00EA77A2">
        <w:t>oral</w:t>
      </w:r>
      <w:bookmarkStart w:id="10" w:name="_DV_C5"/>
      <w:r w:rsidRPr="00EA77A2">
        <w:rPr>
          <w:rStyle w:val="DeltaViewInsertion"/>
          <w:color w:val="auto"/>
          <w:u w:val="none"/>
        </w:rPr>
        <w:t xml:space="preserve"> or electronic</w:t>
      </w:r>
      <w:bookmarkStart w:id="11" w:name="_DV_M9"/>
      <w:bookmarkEnd w:id="10"/>
      <w:bookmarkEnd w:id="11"/>
      <w:r>
        <w:rPr>
          <w:color w:val="000000"/>
        </w:rPr>
        <w:t xml:space="preserve"> form, shall nonetheless be deemed Confidential Information and shall be subject to the terms and provisions of this Agreement.</w:t>
      </w:r>
      <w:bookmarkStart w:id="12" w:name="_DV_M10"/>
      <w:bookmarkEnd w:id="12"/>
      <w:r>
        <w:rPr>
          <w:color w:val="000000"/>
        </w:rPr>
        <w:tab/>
      </w:r>
    </w:p>
    <w:p w14:paraId="48FB9807" w14:textId="1480FE65" w:rsidR="00237038" w:rsidRDefault="00BB3FBC" w:rsidP="008B53EA">
      <w:pPr>
        <w:spacing w:after="240"/>
        <w:ind w:left="-90" w:right="-90"/>
        <w:rPr>
          <w:color w:val="000000"/>
        </w:rPr>
      </w:pPr>
      <w:r>
        <w:rPr>
          <w:color w:val="000000"/>
        </w:rPr>
        <w:t>2.</w:t>
      </w:r>
      <w:r>
        <w:rPr>
          <w:color w:val="000000"/>
        </w:rPr>
        <w:tab/>
        <w:t xml:space="preserve">The term “Confidential Information” shall not include information that (a) becomes generally available to the public other than as a result of a disclosure by Recipient or any of its directors, officers, employees, agents, representatives, or advisers (collectively “Representatives”); or (b) becomes available to Recipient or its Representatives on a non-confidential basis from a source other than </w:t>
      </w:r>
      <w:r w:rsidR="004975F2">
        <w:rPr>
          <w:color w:val="000000"/>
        </w:rPr>
        <w:t>the Seller and the Company</w:t>
      </w:r>
      <w:r>
        <w:rPr>
          <w:color w:val="000000"/>
        </w:rPr>
        <w:t xml:space="preserve"> or </w:t>
      </w:r>
      <w:r w:rsidR="5EA46B5E">
        <w:rPr>
          <w:color w:val="000000"/>
        </w:rPr>
        <w:t>Broker</w:t>
      </w:r>
      <w:r>
        <w:rPr>
          <w:color w:val="000000"/>
        </w:rPr>
        <w:t xml:space="preserve">; </w:t>
      </w:r>
      <w:r w:rsidRPr="390DBDFF">
        <w:rPr>
          <w:i/>
          <w:iCs/>
          <w:color w:val="000000"/>
        </w:rPr>
        <w:t>provided</w:t>
      </w:r>
      <w:r>
        <w:rPr>
          <w:color w:val="000000"/>
        </w:rPr>
        <w:t>, that such source is not</w:t>
      </w:r>
    </w:p>
    <w:p w14:paraId="5D5CBE96" w14:textId="77777777" w:rsidR="00BB3FBC" w:rsidRDefault="00BB3FBC" w:rsidP="008B53EA">
      <w:pPr>
        <w:spacing w:after="240"/>
        <w:ind w:left="-90" w:right="-90"/>
        <w:rPr>
          <w:color w:val="000000"/>
        </w:rPr>
      </w:pPr>
      <w:r>
        <w:rPr>
          <w:color w:val="000000"/>
        </w:rPr>
        <w:t xml:space="preserve">known by Recipient or its Representatives to be bound by a confidentiality agreement with, or other obligation of secrecy to, </w:t>
      </w:r>
      <w:r w:rsidR="004975F2">
        <w:rPr>
          <w:color w:val="000000"/>
        </w:rPr>
        <w:t>the Seller and the Company</w:t>
      </w:r>
      <w:r>
        <w:rPr>
          <w:color w:val="000000"/>
        </w:rPr>
        <w:t>.</w:t>
      </w:r>
    </w:p>
    <w:p w14:paraId="6D603AFA" w14:textId="70E8FF71" w:rsidR="00BB3FBC" w:rsidRPr="00EA77A2" w:rsidRDefault="00BB3FBC" w:rsidP="008B53EA">
      <w:pPr>
        <w:spacing w:after="240"/>
        <w:ind w:left="-90" w:right="-90"/>
      </w:pPr>
      <w:bookmarkStart w:id="13" w:name="_DV_M11"/>
      <w:bookmarkEnd w:id="13"/>
      <w:r>
        <w:rPr>
          <w:color w:val="000000"/>
        </w:rPr>
        <w:tab/>
        <w:t>3.</w:t>
      </w:r>
      <w:r>
        <w:rPr>
          <w:color w:val="000000"/>
        </w:rPr>
        <w:tab/>
        <w:t xml:space="preserve">Recipient agrees that the Confidential Information will be used solely for the purpose of evaluating Recipient’s potential interest in the Transaction, and not for any other purpose, and that such Confidential Information will be kept strictly confidential by Recipient; </w:t>
      </w:r>
      <w:r w:rsidRPr="390DBDFF">
        <w:rPr>
          <w:i/>
          <w:iCs/>
          <w:color w:val="000000"/>
        </w:rPr>
        <w:t>provided</w:t>
      </w:r>
      <w:r>
        <w:rPr>
          <w:color w:val="000000"/>
        </w:rPr>
        <w:t xml:space="preserve">, that (a) any of the Confidential Information may be disclosed to those of its Representatives who need to know </w:t>
      </w:r>
      <w:r>
        <w:rPr>
          <w:color w:val="000000"/>
        </w:rPr>
        <w:lastRenderedPageBreak/>
        <w:t xml:space="preserve">the information set forth therein for the purpose of evaluating a possible Transaction (it being understood and agreed that all such Representatives shall be informed by Recipient of the confidential nature of the Confidential Information and shall be instructed by Recipient to treat such Confidential Information confidentially and that Recipient will be responsible if any such Representative should fail to comply with such instruction); and (b) any disclosure of Confidential Information may be made with </w:t>
      </w:r>
      <w:r w:rsidR="004975F2">
        <w:rPr>
          <w:color w:val="000000"/>
        </w:rPr>
        <w:t xml:space="preserve">the Seller’s and the </w:t>
      </w:r>
      <w:r w:rsidR="000B37F5">
        <w:rPr>
          <w:color w:val="000000"/>
        </w:rPr>
        <w:t>Company’s</w:t>
      </w:r>
      <w:r>
        <w:rPr>
          <w:color w:val="000000"/>
        </w:rPr>
        <w:t xml:space="preserve"> prior written consent; provided that any Representative that is not an officer, director or employee of Recipient shall be required to execute</w:t>
      </w:r>
      <w:bookmarkStart w:id="14" w:name="_DV_C7"/>
      <w:r w:rsidR="00665F30">
        <w:rPr>
          <w:color w:val="000000"/>
        </w:rPr>
        <w:t xml:space="preserve"> </w:t>
      </w:r>
      <w:r w:rsidRPr="00EA77A2">
        <w:rPr>
          <w:rStyle w:val="DeltaViewInsertion"/>
          <w:color w:val="auto"/>
          <w:u w:val="none"/>
        </w:rPr>
        <w:t xml:space="preserve">a supplemental confidentiality agreement acceptable to </w:t>
      </w:r>
      <w:r w:rsidR="5EA46B5E">
        <w:rPr>
          <w:rStyle w:val="DeltaViewInsertion"/>
          <w:color w:val="auto"/>
          <w:u w:val="none"/>
        </w:rPr>
        <w:t>Broker</w:t>
      </w:r>
      <w:r w:rsidRPr="00EA77A2">
        <w:rPr>
          <w:rStyle w:val="DeltaViewInsertion"/>
          <w:color w:val="auto"/>
          <w:u w:val="none"/>
        </w:rPr>
        <w:t>.</w:t>
      </w:r>
      <w:bookmarkEnd w:id="14"/>
    </w:p>
    <w:p w14:paraId="53F93D7B" w14:textId="6D79D183" w:rsidR="00BB3FBC" w:rsidRPr="005D59FD" w:rsidRDefault="00BB3FBC" w:rsidP="008B53EA">
      <w:pPr>
        <w:spacing w:after="160"/>
        <w:ind w:left="-90" w:right="-90"/>
      </w:pPr>
      <w:bookmarkStart w:id="15" w:name="_DV_M13"/>
      <w:bookmarkEnd w:id="15"/>
      <w:r>
        <w:rPr>
          <w:color w:val="000000"/>
        </w:rPr>
        <w:t>4.</w:t>
      </w:r>
      <w:r>
        <w:rPr>
          <w:color w:val="000000"/>
        </w:rPr>
        <w:tab/>
        <w:t xml:space="preserve">Recipient agrees not to contact </w:t>
      </w:r>
      <w:r w:rsidR="004975F2">
        <w:rPr>
          <w:color w:val="000000"/>
        </w:rPr>
        <w:t>the Seller and/or the Company</w:t>
      </w:r>
      <w:r>
        <w:rPr>
          <w:color w:val="000000"/>
        </w:rPr>
        <w:t xml:space="preserve"> or any of its officers, directors, shareholders, employees, attorneys, accountants, </w:t>
      </w:r>
      <w:proofErr w:type="gramStart"/>
      <w:r>
        <w:rPr>
          <w:color w:val="000000"/>
        </w:rPr>
        <w:t>suppliers</w:t>
      </w:r>
      <w:proofErr w:type="gramEnd"/>
      <w:r>
        <w:rPr>
          <w:color w:val="000000"/>
        </w:rPr>
        <w:t xml:space="preserve"> or customers except with the prior written consent of </w:t>
      </w:r>
      <w:r w:rsidR="43E8EB57">
        <w:rPr>
          <w:color w:val="000000"/>
        </w:rPr>
        <w:t>Broker</w:t>
      </w:r>
      <w:r>
        <w:rPr>
          <w:color w:val="000000"/>
        </w:rPr>
        <w:t xml:space="preserve"> or </w:t>
      </w:r>
      <w:r w:rsidR="004975F2">
        <w:rPr>
          <w:color w:val="000000"/>
        </w:rPr>
        <w:t>the Seller or the Company</w:t>
      </w:r>
      <w:r>
        <w:rPr>
          <w:color w:val="000000"/>
        </w:rPr>
        <w:t xml:space="preserve">.  </w:t>
      </w:r>
      <w:bookmarkStart w:id="16" w:name="_DV_C9"/>
      <w:r w:rsidRPr="005D59FD">
        <w:rPr>
          <w:rStyle w:val="DeltaViewInsertion"/>
          <w:color w:val="auto"/>
          <w:u w:val="none"/>
        </w:rPr>
        <w:t xml:space="preserve">Recipient agrees that if no business </w:t>
      </w:r>
      <w:r w:rsidR="00EA77A2" w:rsidRPr="005D59FD">
        <w:rPr>
          <w:rStyle w:val="DeltaViewInsertion"/>
          <w:color w:val="auto"/>
          <w:u w:val="none"/>
        </w:rPr>
        <w:t>acquisition or transaction,</w:t>
      </w:r>
      <w:r w:rsidR="005D59FD" w:rsidRPr="005D59FD">
        <w:rPr>
          <w:rStyle w:val="DeltaViewInsertion"/>
          <w:color w:val="auto"/>
          <w:u w:val="none"/>
        </w:rPr>
        <w:t xml:space="preserve"> in part or in whole, </w:t>
      </w:r>
      <w:r w:rsidRPr="005D59FD">
        <w:rPr>
          <w:rStyle w:val="DeltaViewInsertion"/>
          <w:color w:val="auto"/>
          <w:u w:val="none"/>
        </w:rPr>
        <w:t>results from the discussions contemplated by this Agreement, neither Recipient nor its Representatives, will induce or attempt to induce any officer, director or employee to leave the</w:t>
      </w:r>
      <w:r w:rsidR="004975F2">
        <w:rPr>
          <w:rStyle w:val="DeltaViewInsertion"/>
          <w:color w:val="auto"/>
          <w:u w:val="none"/>
        </w:rPr>
        <w:t xml:space="preserve"> Seller and/or the</w:t>
      </w:r>
      <w:r w:rsidRPr="005D59FD">
        <w:rPr>
          <w:rStyle w:val="DeltaViewInsertion"/>
          <w:color w:val="auto"/>
          <w:u w:val="none"/>
        </w:rPr>
        <w:t xml:space="preserve"> Company, or initiate or maintain contact with any of them regarding the business, operation, prospects or finances of </w:t>
      </w:r>
      <w:r w:rsidR="004975F2">
        <w:rPr>
          <w:rStyle w:val="DeltaViewInsertion"/>
          <w:color w:val="auto"/>
          <w:u w:val="none"/>
        </w:rPr>
        <w:t>the Seller and/or the Company</w:t>
      </w:r>
      <w:r w:rsidRPr="005D59FD">
        <w:rPr>
          <w:rStyle w:val="DeltaViewInsertion"/>
          <w:color w:val="auto"/>
          <w:u w:val="none"/>
        </w:rPr>
        <w:t>, nor, will Recipient solicit, initiate contact with, maintain contact with, induce, or attempt to induce, any customer</w:t>
      </w:r>
      <w:r w:rsidR="004975F2">
        <w:rPr>
          <w:rStyle w:val="DeltaViewInsertion"/>
          <w:color w:val="auto"/>
          <w:u w:val="none"/>
        </w:rPr>
        <w:t>s</w:t>
      </w:r>
      <w:r w:rsidRPr="005D59FD">
        <w:rPr>
          <w:rStyle w:val="DeltaViewInsertion"/>
          <w:color w:val="auto"/>
          <w:u w:val="none"/>
        </w:rPr>
        <w:t xml:space="preserve"> of the </w:t>
      </w:r>
      <w:r w:rsidR="004975F2">
        <w:rPr>
          <w:rStyle w:val="DeltaViewInsertion"/>
          <w:color w:val="auto"/>
          <w:u w:val="none"/>
        </w:rPr>
        <w:t xml:space="preserve">Seller and/or the </w:t>
      </w:r>
      <w:r w:rsidRPr="005D59FD">
        <w:rPr>
          <w:rStyle w:val="DeltaViewInsertion"/>
          <w:color w:val="auto"/>
          <w:u w:val="none"/>
        </w:rPr>
        <w:t xml:space="preserve">Company to cease doing business with </w:t>
      </w:r>
      <w:r w:rsidR="004975F2">
        <w:rPr>
          <w:rStyle w:val="DeltaViewInsertion"/>
          <w:color w:val="auto"/>
          <w:u w:val="none"/>
        </w:rPr>
        <w:t>the Seller and/or the Company</w:t>
      </w:r>
      <w:r w:rsidRPr="005D59FD">
        <w:rPr>
          <w:rStyle w:val="DeltaViewInsertion"/>
          <w:color w:val="auto"/>
          <w:u w:val="none"/>
        </w:rPr>
        <w:t xml:space="preserve"> or limit the amount of business it does with </w:t>
      </w:r>
      <w:r w:rsidR="004975F2">
        <w:rPr>
          <w:rStyle w:val="DeltaViewInsertion"/>
          <w:color w:val="auto"/>
          <w:u w:val="none"/>
        </w:rPr>
        <w:t>the Seller and/or the Company</w:t>
      </w:r>
      <w:r w:rsidR="005D59FD" w:rsidRPr="005D59FD">
        <w:rPr>
          <w:rStyle w:val="DeltaViewInsertion"/>
          <w:color w:val="auto"/>
          <w:u w:val="none"/>
        </w:rPr>
        <w:t xml:space="preserve">, </w:t>
      </w:r>
      <w:r w:rsidR="005D59FD" w:rsidRPr="000B37F5">
        <w:rPr>
          <w:rStyle w:val="DeltaViewInsertion"/>
          <w:color w:val="auto"/>
          <w:u w:val="none"/>
        </w:rPr>
        <w:t xml:space="preserve">for a period of </w:t>
      </w:r>
      <w:r w:rsidR="00BC732B">
        <w:rPr>
          <w:rStyle w:val="DeltaViewInsertion"/>
          <w:color w:val="auto"/>
          <w:u w:val="none"/>
        </w:rPr>
        <w:t>36</w:t>
      </w:r>
      <w:r w:rsidR="005D59FD" w:rsidRPr="000B37F5">
        <w:rPr>
          <w:rStyle w:val="DeltaViewInsertion"/>
          <w:color w:val="auto"/>
          <w:u w:val="none"/>
        </w:rPr>
        <w:t xml:space="preserve"> months after the date of this Agreement</w:t>
      </w:r>
      <w:r w:rsidR="00123911" w:rsidRPr="002C7CE1">
        <w:rPr>
          <w:rStyle w:val="DeltaViewInsertion"/>
          <w:color w:val="auto"/>
          <w:u w:val="none"/>
        </w:rPr>
        <w:t>.</w:t>
      </w:r>
      <w:r w:rsidR="00431A3B">
        <w:rPr>
          <w:rStyle w:val="DeltaViewInsertion"/>
          <w:color w:val="auto"/>
          <w:u w:val="none"/>
        </w:rPr>
        <w:t xml:space="preserve"> N</w:t>
      </w:r>
      <w:r w:rsidR="00760E01" w:rsidRPr="00760E01">
        <w:rPr>
          <w:rStyle w:val="DeltaViewInsertion"/>
          <w:color w:val="auto"/>
          <w:u w:val="none"/>
        </w:rPr>
        <w:t>othing contained herein shall be construed to prohibit the Recipient from (a) placing general advertisements for employment and hiring Company employees who respond to such advertisements</w:t>
      </w:r>
      <w:r w:rsidR="0085119D">
        <w:rPr>
          <w:rStyle w:val="DeltaViewInsertion"/>
          <w:color w:val="auto"/>
          <w:u w:val="none"/>
        </w:rPr>
        <w:t>;</w:t>
      </w:r>
      <w:r w:rsidR="00760E01" w:rsidRPr="00760E01">
        <w:rPr>
          <w:rStyle w:val="DeltaViewInsertion"/>
          <w:color w:val="auto"/>
          <w:u w:val="none"/>
        </w:rPr>
        <w:t xml:space="preserve"> (b) hiring employees or former employees of the Company who contact the Recipient of their own accord</w:t>
      </w:r>
      <w:r w:rsidR="0085119D">
        <w:rPr>
          <w:rStyle w:val="DeltaViewInsertion"/>
          <w:color w:val="auto"/>
          <w:u w:val="none"/>
        </w:rPr>
        <w:t>;</w:t>
      </w:r>
      <w:r w:rsidR="00760E01" w:rsidRPr="00760E01">
        <w:rPr>
          <w:rStyle w:val="DeltaViewInsertion"/>
          <w:color w:val="auto"/>
          <w:u w:val="none"/>
        </w:rPr>
        <w:t xml:space="preserve"> (c) recruiting through employment agencies (so long as the Recipient does not direct such agencies to solicit the Company’s employees)</w:t>
      </w:r>
      <w:r w:rsidR="0085119D">
        <w:rPr>
          <w:rStyle w:val="DeltaViewInsertion"/>
          <w:color w:val="auto"/>
          <w:u w:val="none"/>
        </w:rPr>
        <w:t>;</w:t>
      </w:r>
      <w:r w:rsidR="00760E01" w:rsidRPr="00760E01">
        <w:rPr>
          <w:rStyle w:val="DeltaViewInsertion"/>
          <w:color w:val="auto"/>
          <w:u w:val="none"/>
        </w:rPr>
        <w:t xml:space="preserve"> or (d) contacting, soliciting, hiring, contracting, engaging, retaining, inducing, or accepting business from any customer, client, independent contractor, vendor, supplier, or sales representative of the Company as part of the Recipient’s, the Recipient’s affiliates, or the Recipient’s portfolio companies’ normal course of business.  </w:t>
      </w:r>
      <w:r w:rsidR="00C7556E" w:rsidRPr="000B37F5">
        <w:rPr>
          <w:rStyle w:val="DeltaViewInsertion"/>
          <w:color w:val="auto"/>
          <w:u w:val="none"/>
        </w:rPr>
        <w:t xml:space="preserve">Recipient will also not enter into any transaction pursuant to which Recipient directly or indirectly purchases assets or securities of the Seller and/or the Company, including, without limitation, a transaction with any institutional or </w:t>
      </w:r>
      <w:proofErr w:type="gramStart"/>
      <w:r w:rsidR="00C7556E" w:rsidRPr="000B37F5">
        <w:rPr>
          <w:rStyle w:val="DeltaViewInsertion"/>
          <w:color w:val="auto"/>
          <w:u w:val="none"/>
        </w:rPr>
        <w:t>third party</w:t>
      </w:r>
      <w:proofErr w:type="gramEnd"/>
      <w:r w:rsidR="00C7556E" w:rsidRPr="000B37F5">
        <w:rPr>
          <w:rStyle w:val="DeltaViewInsertion"/>
          <w:color w:val="auto"/>
          <w:u w:val="none"/>
        </w:rPr>
        <w:t xml:space="preserve"> lender who is selling such assets or securities as collateral for amounts owed by Seller and/or Company, other than as part of a transaction to which </w:t>
      </w:r>
      <w:r w:rsidR="43E8EB57">
        <w:rPr>
          <w:rStyle w:val="DeltaViewInsertion"/>
          <w:color w:val="auto"/>
          <w:u w:val="none"/>
        </w:rPr>
        <w:t>Broker</w:t>
      </w:r>
      <w:r w:rsidR="00C7556E" w:rsidRPr="000B37F5">
        <w:rPr>
          <w:rStyle w:val="DeltaViewInsertion"/>
          <w:color w:val="auto"/>
          <w:u w:val="none"/>
        </w:rPr>
        <w:t xml:space="preserve"> consents and in which </w:t>
      </w:r>
      <w:r w:rsidR="468C14A2">
        <w:rPr>
          <w:rStyle w:val="DeltaViewInsertion"/>
          <w:color w:val="auto"/>
          <w:u w:val="none"/>
        </w:rPr>
        <w:t>Broker</w:t>
      </w:r>
      <w:r w:rsidR="00C7556E" w:rsidRPr="000B37F5">
        <w:rPr>
          <w:rStyle w:val="DeltaViewInsertion"/>
          <w:color w:val="auto"/>
          <w:u w:val="none"/>
        </w:rPr>
        <w:t xml:space="preserve"> is paid its fee.  You also agree that you will not purchase any notes or other indebtedness of Seller or the Company other than as part of a transaction to which </w:t>
      </w:r>
      <w:r w:rsidR="468C14A2">
        <w:rPr>
          <w:rStyle w:val="DeltaViewInsertion"/>
          <w:color w:val="auto"/>
          <w:u w:val="none"/>
        </w:rPr>
        <w:t>Broker</w:t>
      </w:r>
      <w:r w:rsidR="00C7556E" w:rsidRPr="000B37F5">
        <w:rPr>
          <w:rStyle w:val="DeltaViewInsertion"/>
          <w:color w:val="auto"/>
          <w:u w:val="none"/>
        </w:rPr>
        <w:t xml:space="preserve"> consents and in which </w:t>
      </w:r>
      <w:r w:rsidR="2D9F405A">
        <w:rPr>
          <w:rStyle w:val="DeltaViewInsertion"/>
          <w:color w:val="auto"/>
          <w:u w:val="none"/>
        </w:rPr>
        <w:t>Broker</w:t>
      </w:r>
      <w:r w:rsidR="00C7556E" w:rsidRPr="000B37F5">
        <w:rPr>
          <w:rStyle w:val="DeltaViewInsertion"/>
          <w:color w:val="auto"/>
          <w:u w:val="none"/>
        </w:rPr>
        <w:t xml:space="preserve"> is paid its fee.</w:t>
      </w:r>
      <w:r w:rsidR="000B37F5" w:rsidRPr="000B37F5">
        <w:rPr>
          <w:rStyle w:val="DeltaViewInsertion"/>
          <w:color w:val="auto"/>
          <w:u w:val="none"/>
        </w:rPr>
        <w:t xml:space="preserve"> </w:t>
      </w:r>
      <w:r w:rsidR="00C7556E" w:rsidRPr="000B37F5">
        <w:rPr>
          <w:rStyle w:val="DeltaViewInsertion"/>
          <w:color w:val="auto"/>
          <w:u w:val="none"/>
        </w:rPr>
        <w:t xml:space="preserve"> </w:t>
      </w:r>
      <w:r w:rsidR="008B53EA">
        <w:rPr>
          <w:rStyle w:val="DeltaViewInsertion"/>
          <w:color w:val="auto"/>
          <w:u w:val="none"/>
        </w:rPr>
        <w:t xml:space="preserve">In the event of a stock sale, </w:t>
      </w:r>
      <w:r w:rsidR="2D9F405A">
        <w:rPr>
          <w:rStyle w:val="DeltaViewInsertion"/>
          <w:color w:val="auto"/>
          <w:u w:val="none"/>
        </w:rPr>
        <w:t>Broker</w:t>
      </w:r>
      <w:r w:rsidR="008B53EA">
        <w:rPr>
          <w:rStyle w:val="DeltaViewInsertion"/>
          <w:color w:val="auto"/>
          <w:u w:val="none"/>
        </w:rPr>
        <w:t xml:space="preserve"> will not assume any SEC broker dealer duties for any party.  </w:t>
      </w:r>
      <w:r w:rsidRPr="000B37F5">
        <w:rPr>
          <w:rStyle w:val="DeltaViewInsertion"/>
          <w:color w:val="auto"/>
          <w:u w:val="none"/>
        </w:rPr>
        <w:t>It is agreed that the prohibition in this paragraph will in no way affect Recipient’s</w:t>
      </w:r>
      <w:r w:rsidRPr="005D59FD">
        <w:rPr>
          <w:rStyle w:val="DeltaViewInsertion"/>
          <w:color w:val="auto"/>
          <w:u w:val="none"/>
        </w:rPr>
        <w:t xml:space="preserve"> ability to communicate with and do business with those who are currently Recipient’s customers.  The parties hereby agree and represent that this paragraph is not intended, nor should it be interpreted, to prohibit or inhibit fair</w:t>
      </w:r>
      <w:r w:rsidR="000B37F5">
        <w:rPr>
          <w:rStyle w:val="DeltaViewInsertion"/>
          <w:color w:val="auto"/>
          <w:u w:val="none"/>
        </w:rPr>
        <w:t xml:space="preserve"> competition.  In the event the </w:t>
      </w:r>
      <w:r w:rsidR="004975F2">
        <w:rPr>
          <w:rStyle w:val="DeltaViewInsertion"/>
          <w:color w:val="auto"/>
          <w:u w:val="none"/>
        </w:rPr>
        <w:t xml:space="preserve">Seller and/or </w:t>
      </w:r>
      <w:r w:rsidRPr="005D59FD">
        <w:rPr>
          <w:rStyle w:val="DeltaViewInsertion"/>
          <w:color w:val="auto"/>
          <w:u w:val="none"/>
        </w:rPr>
        <w:t xml:space="preserve">Company </w:t>
      </w:r>
      <w:r w:rsidR="000B37F5" w:rsidRPr="005D59FD">
        <w:rPr>
          <w:rStyle w:val="DeltaViewInsertion"/>
          <w:color w:val="auto"/>
          <w:u w:val="none"/>
        </w:rPr>
        <w:t>prevail</w:t>
      </w:r>
      <w:r w:rsidRPr="005D59FD">
        <w:rPr>
          <w:rStyle w:val="DeltaViewInsertion"/>
          <w:color w:val="auto"/>
          <w:u w:val="none"/>
        </w:rPr>
        <w:t xml:space="preserve"> in an action alleging breach of this paragraph, Recipient agrees that Recipient shall indemnify </w:t>
      </w:r>
      <w:r w:rsidR="004975F2">
        <w:rPr>
          <w:rStyle w:val="DeltaViewInsertion"/>
          <w:color w:val="auto"/>
          <w:u w:val="none"/>
        </w:rPr>
        <w:t xml:space="preserve">the Seller and/or </w:t>
      </w:r>
      <w:r w:rsidRPr="005D59FD">
        <w:rPr>
          <w:rStyle w:val="DeltaViewInsertion"/>
          <w:color w:val="auto"/>
          <w:u w:val="none"/>
        </w:rPr>
        <w:t xml:space="preserve">the Company from </w:t>
      </w:r>
      <w:proofErr w:type="gramStart"/>
      <w:r w:rsidRPr="005D59FD">
        <w:rPr>
          <w:rStyle w:val="DeltaViewInsertion"/>
          <w:color w:val="auto"/>
          <w:u w:val="none"/>
        </w:rPr>
        <w:t>all of</w:t>
      </w:r>
      <w:proofErr w:type="gramEnd"/>
      <w:r w:rsidRPr="005D59FD">
        <w:rPr>
          <w:rStyle w:val="DeltaViewInsertion"/>
          <w:color w:val="auto"/>
          <w:u w:val="none"/>
        </w:rPr>
        <w:t xml:space="preserve"> its costs and attorney fees.</w:t>
      </w:r>
      <w:bookmarkEnd w:id="16"/>
    </w:p>
    <w:p w14:paraId="47D0A916" w14:textId="5258271A" w:rsidR="00BB3FBC" w:rsidRDefault="00BB3FBC" w:rsidP="008B53EA">
      <w:pPr>
        <w:spacing w:after="240"/>
        <w:ind w:left="-90" w:right="-90"/>
        <w:rPr>
          <w:color w:val="000000"/>
        </w:rPr>
      </w:pPr>
      <w:bookmarkStart w:id="17" w:name="_DV_M20"/>
      <w:bookmarkEnd w:id="17"/>
      <w:r>
        <w:rPr>
          <w:color w:val="000000"/>
        </w:rPr>
        <w:tab/>
        <w:t>5.</w:t>
      </w:r>
      <w:r>
        <w:rPr>
          <w:color w:val="000000"/>
        </w:rPr>
        <w:tab/>
        <w:t xml:space="preserve">Recipient understands and agrees that Confidential Information concerning </w:t>
      </w:r>
      <w:r w:rsidR="004975F2">
        <w:rPr>
          <w:color w:val="000000"/>
        </w:rPr>
        <w:t>the Seller and/or the Company</w:t>
      </w:r>
      <w:r>
        <w:rPr>
          <w:color w:val="000000"/>
        </w:rPr>
        <w:t xml:space="preserve"> provided to Recipient by </w:t>
      </w:r>
      <w:r w:rsidR="36EEB266">
        <w:rPr>
          <w:color w:val="000000"/>
        </w:rPr>
        <w:t>Broker</w:t>
      </w:r>
      <w:r>
        <w:rPr>
          <w:color w:val="000000"/>
        </w:rPr>
        <w:t xml:space="preserve"> or the </w:t>
      </w:r>
      <w:r w:rsidR="004975F2">
        <w:rPr>
          <w:color w:val="000000"/>
        </w:rPr>
        <w:t xml:space="preserve">Seller or the </w:t>
      </w:r>
      <w:r>
        <w:rPr>
          <w:color w:val="000000"/>
        </w:rPr>
        <w:t xml:space="preserve">Company has not been verified by </w:t>
      </w:r>
      <w:r w:rsidR="36EEB266">
        <w:rPr>
          <w:color w:val="000000"/>
        </w:rPr>
        <w:t>Broker</w:t>
      </w:r>
      <w:r>
        <w:rPr>
          <w:color w:val="000000"/>
        </w:rPr>
        <w:t xml:space="preserve"> and that </w:t>
      </w:r>
      <w:r w:rsidR="36EEB266">
        <w:rPr>
          <w:color w:val="000000"/>
        </w:rPr>
        <w:t>Broker</w:t>
      </w:r>
      <w:r>
        <w:rPr>
          <w:color w:val="000000"/>
        </w:rPr>
        <w:t xml:space="preserve"> makes no representation or warranty, express or implied, as to the accuracy of the Confidential Information.  </w:t>
      </w:r>
      <w:r w:rsidR="00A71201">
        <w:rPr>
          <w:color w:val="000000"/>
        </w:rPr>
        <w:t xml:space="preserve">Recipient agrees that neither the Seller nor the Company nor any of their respective directors, officers, employees, representatives, or advisors shall have any </w:t>
      </w:r>
      <w:r w:rsidR="00A71201">
        <w:rPr>
          <w:color w:val="000000"/>
        </w:rPr>
        <w:lastRenderedPageBreak/>
        <w:t xml:space="preserve">liability to Recipient or any of its Representatives resulting from the use of the Confidential Information.  </w:t>
      </w:r>
      <w:r>
        <w:rPr>
          <w:color w:val="000000"/>
        </w:rPr>
        <w:t xml:space="preserve">Recipient agrees that, prior to </w:t>
      </w:r>
      <w:proofErr w:type="gramStart"/>
      <w:r>
        <w:rPr>
          <w:color w:val="000000"/>
        </w:rPr>
        <w:t>entering into</w:t>
      </w:r>
      <w:proofErr w:type="gramEnd"/>
      <w:r>
        <w:rPr>
          <w:color w:val="000000"/>
        </w:rPr>
        <w:t xml:space="preserve"> a Transaction, it will make such independent investigation and verification of the Confidential Information as the Recipient deems necessary.  Recipient understands and agrees that </w:t>
      </w:r>
      <w:r w:rsidR="14A82903">
        <w:rPr>
          <w:color w:val="000000"/>
        </w:rPr>
        <w:t>Broker</w:t>
      </w:r>
      <w:r>
        <w:rPr>
          <w:color w:val="000000"/>
        </w:rPr>
        <w:t xml:space="preserve"> is not responsible for the accuracy of the Confidential Information and Recipient agrees to indemnify and hold </w:t>
      </w:r>
      <w:r w:rsidR="14A82903">
        <w:rPr>
          <w:color w:val="000000"/>
        </w:rPr>
        <w:t>Broker</w:t>
      </w:r>
      <w:r>
        <w:rPr>
          <w:color w:val="000000"/>
        </w:rPr>
        <w:t xml:space="preserve"> harmless from any claim</w:t>
      </w:r>
      <w:bookmarkStart w:id="18" w:name="_DV_C10"/>
      <w:r w:rsidR="005D59FD">
        <w:rPr>
          <w:color w:val="000000"/>
        </w:rPr>
        <w:t>,</w:t>
      </w:r>
      <w:bookmarkStart w:id="19" w:name="_DV_M21"/>
      <w:bookmarkEnd w:id="18"/>
      <w:bookmarkEnd w:id="19"/>
      <w:r>
        <w:rPr>
          <w:color w:val="000000"/>
        </w:rPr>
        <w:t xml:space="preserve"> </w:t>
      </w:r>
      <w:proofErr w:type="gramStart"/>
      <w:r w:rsidRPr="005D59FD">
        <w:t>damage</w:t>
      </w:r>
      <w:bookmarkStart w:id="20" w:name="_DV_C12"/>
      <w:proofErr w:type="gramEnd"/>
      <w:r w:rsidRPr="005D59FD">
        <w:rPr>
          <w:rStyle w:val="DeltaViewInsertion"/>
          <w:color w:val="auto"/>
          <w:u w:val="none"/>
        </w:rPr>
        <w:t xml:space="preserve"> or expense (including attorneys’</w:t>
      </w:r>
      <w:bookmarkStart w:id="21" w:name="_DV_M22"/>
      <w:bookmarkEnd w:id="20"/>
      <w:bookmarkEnd w:id="21"/>
      <w:r>
        <w:rPr>
          <w:color w:val="000000"/>
        </w:rPr>
        <w:t xml:space="preserve"> </w:t>
      </w:r>
      <w:r w:rsidR="00FC6F89">
        <w:rPr>
          <w:color w:val="000000"/>
        </w:rPr>
        <w:t xml:space="preserve">fees </w:t>
      </w:r>
      <w:r>
        <w:rPr>
          <w:color w:val="000000"/>
        </w:rPr>
        <w:t>resulting therefrom</w:t>
      </w:r>
      <w:r w:rsidR="00FC6F89">
        <w:rPr>
          <w:color w:val="000000"/>
        </w:rPr>
        <w:t>)</w:t>
      </w:r>
      <w:r>
        <w:rPr>
          <w:color w:val="000000"/>
        </w:rPr>
        <w:t>.</w:t>
      </w:r>
    </w:p>
    <w:p w14:paraId="526E511A" w14:textId="1CEF7A0D" w:rsidR="00BB3FBC" w:rsidRDefault="00BB3FBC" w:rsidP="008B53EA">
      <w:pPr>
        <w:spacing w:after="240"/>
        <w:ind w:left="-90" w:right="-90"/>
        <w:rPr>
          <w:color w:val="000000"/>
        </w:rPr>
      </w:pPr>
      <w:bookmarkStart w:id="22" w:name="_DV_M23"/>
      <w:bookmarkEnd w:id="22"/>
      <w:r>
        <w:rPr>
          <w:color w:val="000000"/>
        </w:rPr>
        <w:tab/>
        <w:t>6.</w:t>
      </w:r>
      <w:r>
        <w:rPr>
          <w:color w:val="000000"/>
        </w:rPr>
        <w:tab/>
        <w:t xml:space="preserve">The Recipient acknowledges the property interest of </w:t>
      </w:r>
      <w:r w:rsidR="76CB4126">
        <w:rPr>
          <w:color w:val="000000"/>
        </w:rPr>
        <w:t>Broker</w:t>
      </w:r>
      <w:r>
        <w:rPr>
          <w:color w:val="000000"/>
        </w:rPr>
        <w:t xml:space="preserve"> in a </w:t>
      </w:r>
      <w:r w:rsidR="00EA77A2">
        <w:rPr>
          <w:color w:val="000000"/>
        </w:rPr>
        <w:t>fee</w:t>
      </w:r>
      <w:r>
        <w:rPr>
          <w:color w:val="000000"/>
        </w:rPr>
        <w:t xml:space="preserve"> </w:t>
      </w:r>
      <w:r w:rsidR="000B37F5">
        <w:rPr>
          <w:color w:val="000000"/>
        </w:rPr>
        <w:t xml:space="preserve">at the closing of any </w:t>
      </w:r>
      <w:proofErr w:type="gramStart"/>
      <w:r w:rsidR="000B37F5">
        <w:rPr>
          <w:color w:val="000000"/>
        </w:rPr>
        <w:t>Transaction</w:t>
      </w:r>
      <w:r>
        <w:rPr>
          <w:color w:val="000000"/>
        </w:rPr>
        <w:t>, and</w:t>
      </w:r>
      <w:proofErr w:type="gramEnd"/>
      <w:r>
        <w:rPr>
          <w:color w:val="000000"/>
        </w:rPr>
        <w:t xml:space="preserve"> agrees that any agreement </w:t>
      </w:r>
      <w:r w:rsidR="000B37F5">
        <w:rPr>
          <w:color w:val="000000"/>
        </w:rPr>
        <w:t>documenting</w:t>
      </w:r>
      <w:r>
        <w:rPr>
          <w:color w:val="000000"/>
        </w:rPr>
        <w:t xml:space="preserve"> a Transaction shall contain language acceptable to </w:t>
      </w:r>
      <w:r w:rsidR="76CB4126">
        <w:rPr>
          <w:color w:val="000000"/>
        </w:rPr>
        <w:t>Broker</w:t>
      </w:r>
      <w:r>
        <w:rPr>
          <w:color w:val="000000"/>
        </w:rPr>
        <w:t xml:space="preserve"> to provide for disbursement of </w:t>
      </w:r>
      <w:r w:rsidR="000B37F5">
        <w:rPr>
          <w:color w:val="000000"/>
        </w:rPr>
        <w:t>such</w:t>
      </w:r>
      <w:r>
        <w:rPr>
          <w:color w:val="000000"/>
        </w:rPr>
        <w:t xml:space="preserve"> </w:t>
      </w:r>
      <w:r w:rsidR="00EA77A2">
        <w:rPr>
          <w:color w:val="000000"/>
        </w:rPr>
        <w:t>fee</w:t>
      </w:r>
      <w:r>
        <w:rPr>
          <w:color w:val="000000"/>
        </w:rPr>
        <w:t xml:space="preserve"> to </w:t>
      </w:r>
      <w:r w:rsidR="01907778">
        <w:rPr>
          <w:color w:val="000000"/>
        </w:rPr>
        <w:t>Broker</w:t>
      </w:r>
      <w:r>
        <w:rPr>
          <w:color w:val="000000"/>
        </w:rPr>
        <w:t xml:space="preserve"> at time of closing.  Any such agreement shall also provide </w:t>
      </w:r>
      <w:r w:rsidR="000B37F5">
        <w:rPr>
          <w:color w:val="000000"/>
        </w:rPr>
        <w:t>t</w:t>
      </w:r>
      <w:r>
        <w:rPr>
          <w:color w:val="000000"/>
        </w:rPr>
        <w:t xml:space="preserve">hat </w:t>
      </w:r>
      <w:r w:rsidR="01907778">
        <w:rPr>
          <w:color w:val="000000"/>
        </w:rPr>
        <w:t>Broker</w:t>
      </w:r>
      <w:r>
        <w:rPr>
          <w:color w:val="000000"/>
        </w:rPr>
        <w:t xml:space="preserve"> makes no representation as to the accuracy of any information</w:t>
      </w:r>
      <w:r w:rsidR="000B37F5">
        <w:rPr>
          <w:color w:val="000000"/>
        </w:rPr>
        <w:t xml:space="preserve">, </w:t>
      </w:r>
      <w:proofErr w:type="gramStart"/>
      <w:r w:rsidR="000B37F5">
        <w:rPr>
          <w:color w:val="000000"/>
        </w:rPr>
        <w:t>representation</w:t>
      </w:r>
      <w:proofErr w:type="gramEnd"/>
      <w:r w:rsidR="000B37F5">
        <w:rPr>
          <w:color w:val="000000"/>
        </w:rPr>
        <w:t xml:space="preserve"> or warranties of the Seller and/or the Company</w:t>
      </w:r>
      <w:r>
        <w:rPr>
          <w:color w:val="000000"/>
        </w:rPr>
        <w:t>.</w:t>
      </w:r>
    </w:p>
    <w:p w14:paraId="58F7C3D4" w14:textId="188660E7" w:rsidR="00BB3FBC" w:rsidRDefault="00BB3FBC" w:rsidP="008B53EA">
      <w:pPr>
        <w:spacing w:after="240"/>
        <w:ind w:left="-90" w:right="-90"/>
        <w:rPr>
          <w:color w:val="000000"/>
        </w:rPr>
      </w:pPr>
      <w:bookmarkStart w:id="23" w:name="_DV_M24"/>
      <w:bookmarkEnd w:id="23"/>
      <w:r>
        <w:rPr>
          <w:color w:val="000000"/>
        </w:rPr>
        <w:tab/>
        <w:t>7.</w:t>
      </w:r>
      <w:r>
        <w:rPr>
          <w:color w:val="000000"/>
        </w:rPr>
        <w:tab/>
        <w:t xml:space="preserve">The Recipient agrees that all correspondence, inquiries, offers to purchase and negotiations relating to a Transaction involving </w:t>
      </w:r>
      <w:r w:rsidR="004975F2">
        <w:rPr>
          <w:color w:val="000000"/>
        </w:rPr>
        <w:t>the Seller and/or the Company</w:t>
      </w:r>
      <w:r>
        <w:rPr>
          <w:color w:val="000000"/>
        </w:rPr>
        <w:t xml:space="preserve"> will be conducted exclusively through </w:t>
      </w:r>
      <w:r w:rsidR="02A9F9CE">
        <w:rPr>
          <w:color w:val="000000"/>
        </w:rPr>
        <w:t>Broker</w:t>
      </w:r>
      <w:r>
        <w:rPr>
          <w:color w:val="000000"/>
        </w:rPr>
        <w:t>, unless otherwise agreed.</w:t>
      </w:r>
    </w:p>
    <w:p w14:paraId="147E673C" w14:textId="77777777" w:rsidR="00BB3FBC" w:rsidRDefault="00BB3FBC" w:rsidP="008B53EA">
      <w:pPr>
        <w:spacing w:after="240"/>
        <w:ind w:left="-90" w:right="-90"/>
        <w:rPr>
          <w:color w:val="000000"/>
        </w:rPr>
      </w:pPr>
      <w:bookmarkStart w:id="24" w:name="_DV_M25"/>
      <w:bookmarkEnd w:id="24"/>
      <w:r>
        <w:rPr>
          <w:color w:val="000000"/>
        </w:rPr>
        <w:tab/>
        <w:t>8.</w:t>
      </w:r>
      <w:r>
        <w:rPr>
          <w:color w:val="000000"/>
        </w:rPr>
        <w:tab/>
        <w:t xml:space="preserve">In the event that Recipient or any of its Representatives are required (by deposition, interrogatory, request for documents, or similar legal or administrative process) in any legal or other governmental proceeding, or by any court order, law, or applicable regulation, to disclose any Confidential Information, Recipient or such Representative shall give </w:t>
      </w:r>
      <w:r w:rsidR="004975F2">
        <w:rPr>
          <w:color w:val="000000"/>
        </w:rPr>
        <w:t>the Seller and the Company</w:t>
      </w:r>
      <w:r>
        <w:rPr>
          <w:color w:val="000000"/>
        </w:rPr>
        <w:t xml:space="preserve"> prompt notice of such requirement so that </w:t>
      </w:r>
      <w:r w:rsidR="004975F2">
        <w:rPr>
          <w:color w:val="000000"/>
        </w:rPr>
        <w:t>the Seller and the Company</w:t>
      </w:r>
      <w:r>
        <w:rPr>
          <w:color w:val="000000"/>
        </w:rPr>
        <w:t xml:space="preserve"> may seek an appropriate protective order.  If, in the absence of a protective order, Recipient or any of its Representatives are nonetheless compelled in a proceeding to disclose Confidential Information, Recipient or such Representative may disclose such of the Confidential Information as is required without being deemed to have breached this Agreement.</w:t>
      </w:r>
    </w:p>
    <w:p w14:paraId="0DBEA74B" w14:textId="211007BC" w:rsidR="00BB3FBC" w:rsidRDefault="00BB3FBC" w:rsidP="008B53EA">
      <w:pPr>
        <w:spacing w:after="240"/>
        <w:ind w:left="-90" w:right="-90"/>
        <w:rPr>
          <w:color w:val="000000"/>
        </w:rPr>
      </w:pPr>
      <w:bookmarkStart w:id="25" w:name="_DV_M26"/>
      <w:bookmarkEnd w:id="25"/>
      <w:r>
        <w:rPr>
          <w:color w:val="000000"/>
        </w:rPr>
        <w:tab/>
        <w:t>9.</w:t>
      </w:r>
      <w:r>
        <w:rPr>
          <w:color w:val="000000"/>
        </w:rPr>
        <w:tab/>
        <w:t xml:space="preserve">Upon request, Recipient will promptly </w:t>
      </w:r>
      <w:r w:rsidR="009117A2">
        <w:rPr>
          <w:color w:val="000000"/>
        </w:rPr>
        <w:t xml:space="preserve">destroy or </w:t>
      </w:r>
      <w:r>
        <w:rPr>
          <w:color w:val="000000"/>
        </w:rPr>
        <w:t xml:space="preserve">redeliver to </w:t>
      </w:r>
      <w:r w:rsidR="02A9F9CE">
        <w:rPr>
          <w:color w:val="000000"/>
        </w:rPr>
        <w:t>Broker</w:t>
      </w:r>
      <w:r>
        <w:rPr>
          <w:color w:val="000000"/>
        </w:rPr>
        <w:t xml:space="preserve"> (and will cause its Representatives to </w:t>
      </w:r>
      <w:r w:rsidR="009117A2">
        <w:rPr>
          <w:color w:val="000000"/>
        </w:rPr>
        <w:t xml:space="preserve">destroy or </w:t>
      </w:r>
      <w:r>
        <w:rPr>
          <w:color w:val="000000"/>
        </w:rPr>
        <w:t xml:space="preserve">redeliver to </w:t>
      </w:r>
      <w:r w:rsidR="58594F09">
        <w:rPr>
          <w:color w:val="000000"/>
        </w:rPr>
        <w:t>Broker</w:t>
      </w:r>
      <w:r>
        <w:rPr>
          <w:color w:val="000000"/>
        </w:rPr>
        <w:t>) all copies of Confidential Information and will destroy all memoranda, notes, and other materials prepared by any Representative based on the Confidential Information.</w:t>
      </w:r>
    </w:p>
    <w:p w14:paraId="23A11BBC" w14:textId="77777777" w:rsidR="00BB3FBC" w:rsidRDefault="00BB3FBC" w:rsidP="008B53EA">
      <w:pPr>
        <w:spacing w:after="240"/>
        <w:ind w:left="-90" w:right="-90"/>
        <w:rPr>
          <w:color w:val="000000"/>
        </w:rPr>
      </w:pPr>
      <w:bookmarkStart w:id="26" w:name="_DV_M27"/>
      <w:bookmarkEnd w:id="26"/>
      <w:r>
        <w:rPr>
          <w:color w:val="000000"/>
        </w:rPr>
        <w:tab/>
        <w:t>10.</w:t>
      </w:r>
      <w:r>
        <w:rPr>
          <w:color w:val="000000"/>
        </w:rPr>
        <w:tab/>
        <w:t xml:space="preserve">Recipient understands and agrees that </w:t>
      </w:r>
      <w:r w:rsidR="004975F2">
        <w:rPr>
          <w:color w:val="000000"/>
        </w:rPr>
        <w:t>the Seller and the Company</w:t>
      </w:r>
      <w:r>
        <w:rPr>
          <w:color w:val="000000"/>
        </w:rPr>
        <w:t xml:space="preserve"> is a third-party beneficiary of this Agreement.  Recipient agrees that money damages would not be a sufficient remedy for any breach of this Agreement by Recipient or any of its Representatives, and that in addition to all other remedies to which it may be entitled, </w:t>
      </w:r>
      <w:r w:rsidR="004975F2">
        <w:rPr>
          <w:color w:val="000000"/>
        </w:rPr>
        <w:t>the Seller and the Company</w:t>
      </w:r>
      <w:r>
        <w:rPr>
          <w:color w:val="000000"/>
        </w:rPr>
        <w:t xml:space="preserve"> shall be entitled to specific performance and to injunctive or other equitable relief as a remedy for any such breach.  Nothing in this Agreement shall be construed as prohibiting </w:t>
      </w:r>
      <w:r w:rsidR="004975F2">
        <w:rPr>
          <w:color w:val="000000"/>
        </w:rPr>
        <w:t>the Seller and/or the Company</w:t>
      </w:r>
      <w:r>
        <w:rPr>
          <w:color w:val="000000"/>
        </w:rPr>
        <w:t xml:space="preserve"> from pursuing any other remedy that may be available to it, whether at law or in equity, for any breach or threatened breach by Recipient or any of its Representatives, including the recovery of damages and reasonable attorneys’ fees incurred in connection with obtaining any relief.</w:t>
      </w:r>
    </w:p>
    <w:p w14:paraId="030AB71A" w14:textId="77777777" w:rsidR="00BB3FBC" w:rsidRDefault="00BB3FBC" w:rsidP="008B53EA">
      <w:pPr>
        <w:spacing w:after="240"/>
        <w:ind w:left="-90" w:right="-90"/>
        <w:rPr>
          <w:color w:val="000000"/>
        </w:rPr>
      </w:pPr>
      <w:bookmarkStart w:id="27" w:name="_DV_M28"/>
      <w:bookmarkEnd w:id="27"/>
      <w:r>
        <w:rPr>
          <w:color w:val="000000"/>
        </w:rPr>
        <w:tab/>
        <w:t>11.</w:t>
      </w:r>
      <w:r>
        <w:rPr>
          <w:color w:val="000000"/>
        </w:rPr>
        <w:tab/>
        <w:t xml:space="preserve">This Agreement, and the rights and obligations hereunder, shall inure to the benefit of, and shall be binding upon, the parties hereto and their respective legal successors and permissible assigns; </w:t>
      </w:r>
      <w:r>
        <w:rPr>
          <w:i/>
          <w:iCs/>
          <w:color w:val="000000"/>
        </w:rPr>
        <w:t>provided</w:t>
      </w:r>
      <w:r>
        <w:rPr>
          <w:color w:val="000000"/>
        </w:rPr>
        <w:t xml:space="preserve">, that neither party hereto may transfer or assign any or </w:t>
      </w:r>
      <w:proofErr w:type="gramStart"/>
      <w:r>
        <w:rPr>
          <w:color w:val="000000"/>
        </w:rPr>
        <w:t>all of</w:t>
      </w:r>
      <w:proofErr w:type="gramEnd"/>
      <w:r>
        <w:rPr>
          <w:color w:val="000000"/>
        </w:rPr>
        <w:t xml:space="preserve"> its rights or obligations hereunder without the prior written consent of the other party.  No change or modification of this Agreement shall be valid unless the same is in writing and signed by the parties hereto.  No waiver </w:t>
      </w:r>
      <w:r>
        <w:rPr>
          <w:color w:val="000000"/>
        </w:rPr>
        <w:lastRenderedPageBreak/>
        <w:t>of any provision of this Agreement shall be valid unless in writing and signed by the person against whom it is sought to be enforced.  The failure of any party at any time to insist upon strict performance of any condition, promise, agreement, or understanding set forth in this Agreement shall not be construed as a waiver or relinquishment of the right to insist upon strict performance of the same condition, promise, agreement, or understanding at a future time.  This Agreement shall be enforced under and construed in accordance with the laws of the State of Michigan (without regard to its conflict of laws principles).  This Agreement contains the entire agreement of the parties with respect to the subject matter hereof and supersedes all prior agreements or understandings, oral or written, with respect to such subject matter.</w:t>
      </w:r>
    </w:p>
    <w:p w14:paraId="7BCAC054" w14:textId="31493456" w:rsidR="00530115" w:rsidRDefault="00530115" w:rsidP="008B53EA">
      <w:pPr>
        <w:spacing w:after="240"/>
        <w:ind w:left="-90" w:right="-90"/>
        <w:rPr>
          <w:color w:val="000000"/>
        </w:rPr>
      </w:pPr>
      <w:bookmarkStart w:id="28" w:name="_DV_M29"/>
      <w:bookmarkEnd w:id="28"/>
      <w:r w:rsidRPr="64E77351">
        <w:rPr>
          <w:color w:val="000000" w:themeColor="text1"/>
        </w:rPr>
        <w:t>12.</w:t>
      </w:r>
      <w:r>
        <w:tab/>
      </w:r>
      <w:r w:rsidRPr="64E77351">
        <w:rPr>
          <w:color w:val="000000" w:themeColor="text1"/>
        </w:rPr>
        <w:t>With respect to confidential information on</w:t>
      </w:r>
      <w:r w:rsidR="00A45634">
        <w:t xml:space="preserve"> </w:t>
      </w:r>
      <w:r w:rsidR="00A66EB2">
        <w:t>NVC219</w:t>
      </w:r>
      <w:r w:rsidR="00DC4B29">
        <w:t>5</w:t>
      </w:r>
      <w:r w:rsidR="00A66EB2">
        <w:t xml:space="preserve"> </w:t>
      </w:r>
      <w:r w:rsidRPr="64E77351">
        <w:rPr>
          <w:color w:val="000000" w:themeColor="text1"/>
        </w:rPr>
        <w:t xml:space="preserve">disclosed to us by </w:t>
      </w:r>
      <w:r w:rsidR="0AB28EA3" w:rsidRPr="64E77351">
        <w:rPr>
          <w:color w:val="000000" w:themeColor="text1"/>
        </w:rPr>
        <w:t>Broker</w:t>
      </w:r>
      <w:r w:rsidRPr="64E77351">
        <w:rPr>
          <w:color w:val="000000" w:themeColor="text1"/>
        </w:rPr>
        <w:t xml:space="preserve"> this Agreement shall be valid and effective with respect to a transaction with such Company for a period of </w:t>
      </w:r>
      <w:r w:rsidR="00BC732B" w:rsidRPr="64E77351">
        <w:rPr>
          <w:color w:val="000000" w:themeColor="text1"/>
        </w:rPr>
        <w:t>three</w:t>
      </w:r>
      <w:r w:rsidRPr="64E77351">
        <w:rPr>
          <w:color w:val="000000" w:themeColor="text1"/>
        </w:rPr>
        <w:t xml:space="preserve"> (</w:t>
      </w:r>
      <w:r w:rsidR="00BC732B" w:rsidRPr="64E77351">
        <w:rPr>
          <w:color w:val="000000" w:themeColor="text1"/>
        </w:rPr>
        <w:t>3</w:t>
      </w:r>
      <w:r w:rsidRPr="64E77351">
        <w:rPr>
          <w:color w:val="000000" w:themeColor="text1"/>
        </w:rPr>
        <w:t>) years from the date of the initial disclosure of such confidential information.</w:t>
      </w:r>
    </w:p>
    <w:p w14:paraId="73C65687" w14:textId="77777777" w:rsidR="00BB3FBC" w:rsidRDefault="00BB3FBC" w:rsidP="008B53EA">
      <w:pPr>
        <w:spacing w:after="240"/>
        <w:ind w:left="-90" w:right="-90"/>
        <w:rPr>
          <w:color w:val="000000"/>
        </w:rPr>
      </w:pPr>
      <w:r>
        <w:rPr>
          <w:color w:val="000000"/>
        </w:rPr>
        <w:t>IN WITNESS WHE</w:t>
      </w:r>
      <w:r w:rsidR="00765E39">
        <w:rPr>
          <w:color w:val="000000"/>
        </w:rPr>
        <w:t>R</w:t>
      </w:r>
      <w:r>
        <w:rPr>
          <w:color w:val="000000"/>
        </w:rPr>
        <w:t>EOF, the parties have hereunto affixed their hands and seals the day and year first above written.</w:t>
      </w:r>
    </w:p>
    <w:p w14:paraId="4C2F2C96" w14:textId="77777777" w:rsidR="00BB3FBC" w:rsidRDefault="00B7230F" w:rsidP="008B53EA">
      <w:pPr>
        <w:ind w:left="-90" w:right="-90"/>
        <w:rPr>
          <w:color w:val="000000"/>
        </w:rPr>
      </w:pPr>
      <w:r>
        <w:rPr>
          <w:noProof/>
        </w:rPr>
        <mc:AlternateContent>
          <mc:Choice Requires="wps">
            <w:drawing>
              <wp:anchor distT="0" distB="0" distL="114300" distR="114300" simplePos="0" relativeHeight="251658240" behindDoc="0" locked="0" layoutInCell="1" allowOverlap="1" wp14:anchorId="5B925BD8" wp14:editId="07777777">
                <wp:simplePos x="0" y="0"/>
                <wp:positionH relativeFrom="column">
                  <wp:posOffset>-85725</wp:posOffset>
                </wp:positionH>
                <wp:positionV relativeFrom="paragraph">
                  <wp:posOffset>8255</wp:posOffset>
                </wp:positionV>
                <wp:extent cx="3070225" cy="45002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450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FD38" w14:textId="77777777" w:rsidR="008B53EA" w:rsidRDefault="008B20D4">
                            <w:pPr>
                              <w:jc w:val="left"/>
                              <w:rPr>
                                <w:rFonts w:ascii="Times New Roman" w:hAnsi="Times New Roman" w:cs="Times New Roman"/>
                              </w:rPr>
                            </w:pPr>
                            <w:r w:rsidRPr="0041226F">
                              <w:rPr>
                                <w:rFonts w:ascii="Times New Roman" w:hAnsi="Times New Roman" w:cs="Times New Roman"/>
                                <w:b/>
                              </w:rPr>
                              <w:t>Recipient:</w:t>
                            </w:r>
                            <w:r w:rsidR="008B53EA">
                              <w:rPr>
                                <w:rFonts w:ascii="Times New Roman" w:hAnsi="Times New Roman" w:cs="Times New Roman"/>
                              </w:rPr>
                              <w:t xml:space="preserve"> </w:t>
                            </w:r>
                            <w:r w:rsidR="008B53EA">
                              <w:rPr>
                                <w:rFonts w:ascii="Times New Roman" w:hAnsi="Times New Roman" w:cs="Times New Roman"/>
                              </w:rPr>
                              <w:br/>
                            </w:r>
                          </w:p>
                          <w:p w14:paraId="5541845B" w14:textId="77777777" w:rsidR="008F257C" w:rsidRDefault="008F257C" w:rsidP="008F257C">
                            <w:pPr>
                              <w:spacing w:after="240"/>
                              <w:jc w:val="left"/>
                              <w:rPr>
                                <w:rFonts w:ascii="Times New Roman" w:hAnsi="Times New Roman" w:cs="Times New Roman"/>
                              </w:rPr>
                            </w:pPr>
                            <w:r>
                              <w:rPr>
                                <w:rFonts w:ascii="Times New Roman" w:hAnsi="Times New Roman" w:cs="Times New Roman"/>
                              </w:rPr>
                              <w:t>Company Name</w:t>
                            </w:r>
                            <w:r w:rsidR="008B20D4">
                              <w:rPr>
                                <w:rFonts w:ascii="Times New Roman" w:hAnsi="Times New Roman" w:cs="Times New Roman"/>
                              </w:rPr>
                              <w:t xml:space="preserve"> </w:t>
                            </w:r>
                          </w:p>
                          <w:p w14:paraId="6D10749D" w14:textId="77777777" w:rsidR="008B20D4" w:rsidRDefault="008B20D4" w:rsidP="008F257C">
                            <w:pPr>
                              <w:spacing w:after="240"/>
                              <w:jc w:val="left"/>
                              <w:rPr>
                                <w:rFonts w:ascii="Times New Roman" w:hAnsi="Times New Roman" w:cs="Times New Roman"/>
                              </w:rPr>
                            </w:pPr>
                            <w:r>
                              <w:rPr>
                                <w:rFonts w:ascii="Times New Roman" w:hAnsi="Times New Roman" w:cs="Times New Roman"/>
                              </w:rPr>
                              <w:t xml:space="preserve">Address </w:t>
                            </w:r>
                          </w:p>
                          <w:p w14:paraId="0A37501D" w14:textId="77777777" w:rsidR="008B20D4" w:rsidRDefault="008B20D4">
                            <w:pPr>
                              <w:jc w:val="left"/>
                              <w:rPr>
                                <w:rFonts w:ascii="Times New Roman" w:hAnsi="Times New Roman" w:cs="Times New Roman"/>
                              </w:rPr>
                            </w:pPr>
                          </w:p>
                          <w:p w14:paraId="5DAB6C7B" w14:textId="77777777" w:rsidR="008B20D4" w:rsidRDefault="008B20D4">
                            <w:pPr>
                              <w:jc w:val="left"/>
                              <w:rPr>
                                <w:rFonts w:ascii="Times New Roman" w:hAnsi="Times New Roman" w:cs="Times New Roman"/>
                              </w:rPr>
                            </w:pPr>
                          </w:p>
                          <w:p w14:paraId="02EB378F" w14:textId="77777777" w:rsidR="0031128B" w:rsidRDefault="0031128B">
                            <w:pPr>
                              <w:jc w:val="left"/>
                              <w:rPr>
                                <w:rFonts w:ascii="Times New Roman" w:hAnsi="Times New Roman" w:cs="Times New Roman"/>
                              </w:rPr>
                            </w:pPr>
                          </w:p>
                          <w:p w14:paraId="6A05A809" w14:textId="77777777" w:rsidR="0031128B" w:rsidRDefault="0031128B">
                            <w:pPr>
                              <w:jc w:val="left"/>
                              <w:rPr>
                                <w:rFonts w:ascii="Times New Roman" w:hAnsi="Times New Roman" w:cs="Times New Roman"/>
                              </w:rPr>
                            </w:pPr>
                          </w:p>
                          <w:p w14:paraId="5A39BBE3" w14:textId="77777777" w:rsidR="0031128B" w:rsidRDefault="0031128B">
                            <w:pPr>
                              <w:jc w:val="left"/>
                              <w:rPr>
                                <w:rFonts w:ascii="Times New Roman" w:hAnsi="Times New Roman" w:cs="Times New Roman"/>
                              </w:rPr>
                            </w:pPr>
                          </w:p>
                          <w:p w14:paraId="41C8F396" w14:textId="77777777" w:rsidR="0031128B" w:rsidRDefault="0031128B">
                            <w:pPr>
                              <w:jc w:val="left"/>
                              <w:rPr>
                                <w:rFonts w:ascii="Times New Roman" w:hAnsi="Times New Roman" w:cs="Times New Roman"/>
                              </w:rPr>
                            </w:pPr>
                          </w:p>
                          <w:p w14:paraId="72A3D3EC" w14:textId="77777777" w:rsidR="0031128B" w:rsidRDefault="0031128B">
                            <w:pPr>
                              <w:jc w:val="left"/>
                              <w:rPr>
                                <w:rFonts w:ascii="Times New Roman" w:hAnsi="Times New Roman" w:cs="Times New Roman"/>
                              </w:rPr>
                            </w:pPr>
                          </w:p>
                          <w:p w14:paraId="76D35D92" w14:textId="77777777" w:rsidR="008B20D4" w:rsidRDefault="008B20D4">
                            <w:pPr>
                              <w:jc w:val="left"/>
                              <w:rPr>
                                <w:rFonts w:ascii="Times New Roman" w:hAnsi="Times New Roman" w:cs="Times New Roman"/>
                              </w:rPr>
                            </w:pPr>
                            <w:r>
                              <w:rPr>
                                <w:rFonts w:ascii="Times New Roman" w:hAnsi="Times New Roman" w:cs="Times New Roman"/>
                              </w:rPr>
                              <w:t xml:space="preserve">By </w:t>
                            </w:r>
                          </w:p>
                          <w:p w14:paraId="0D0B940D" w14:textId="77777777" w:rsidR="0031128B" w:rsidRDefault="008F257C" w:rsidP="0041226F">
                            <w:pPr>
                              <w:ind w:firstLine="720"/>
                              <w:rPr>
                                <w:rFonts w:ascii="Times New Roman" w:hAnsi="Times New Roman" w:cs="Times New Roman"/>
                              </w:rPr>
                            </w:pPr>
                            <w:r>
                              <w:rPr>
                                <w:rFonts w:ascii="Times New Roman" w:hAnsi="Times New Roman" w:cs="Times New Roman"/>
                              </w:rPr>
                              <w:br/>
                            </w:r>
                          </w:p>
                          <w:p w14:paraId="0E27B00A" w14:textId="77777777" w:rsidR="0031128B" w:rsidRDefault="0031128B" w:rsidP="0041226F">
                            <w:pPr>
                              <w:ind w:firstLine="720"/>
                              <w:rPr>
                                <w:rFonts w:ascii="Times New Roman" w:hAnsi="Times New Roman" w:cs="Times New Roman"/>
                              </w:rPr>
                            </w:pPr>
                          </w:p>
                          <w:p w14:paraId="023EAFEA" w14:textId="77777777" w:rsidR="008B20D4" w:rsidRDefault="008F257C" w:rsidP="0031128B">
                            <w:pPr>
                              <w:rPr>
                                <w:rFonts w:ascii="Times New Roman" w:hAnsi="Times New Roman" w:cs="Times New Roman"/>
                              </w:rPr>
                            </w:pPr>
                            <w:r>
                              <w:rPr>
                                <w:rFonts w:ascii="Times New Roman" w:hAnsi="Times New Roman" w:cs="Times New Roman"/>
                              </w:rPr>
                              <w:t>Its</w:t>
                            </w:r>
                            <w:r w:rsidR="008B20D4">
                              <w:rPr>
                                <w:rFonts w:ascii="Times New Roman" w:hAnsi="Times New Roman" w:cs="Times New Roman"/>
                              </w:rPr>
                              <w:t xml:space="preserve">  </w:t>
                            </w:r>
                          </w:p>
                          <w:p w14:paraId="60061E4C" w14:textId="77777777" w:rsidR="008B20D4" w:rsidRDefault="008B20D4">
                            <w:pPr>
                              <w:rPr>
                                <w:rFonts w:ascii="Times New Roman" w:hAnsi="Times New Roman" w:cs="Times New Roman"/>
                              </w:rPr>
                            </w:pPr>
                          </w:p>
                          <w:p w14:paraId="44EAFD9C" w14:textId="77777777" w:rsidR="008B20D4" w:rsidRPr="000B37F5" w:rsidRDefault="008B20D4">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F3FC9AE">
              <v:shapetype id="_x0000_t202" coordsize="21600,21600" o:spt="202" path="m,l,21600r21600,l21600,xe" w14:anchorId="5B925BD8">
                <v:stroke joinstyle="miter"/>
                <v:path gradientshapeok="t" o:connecttype="rect"/>
              </v:shapetype>
              <v:shape id="Text Box 3" style="position:absolute;left:0;text-align:left;margin-left:-6.75pt;margin-top:.65pt;width:241.75pt;height:3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">
                <v:textbox>
                  <w:txbxContent>
                    <w:p w:rsidR="008B53EA" w:rsidRDefault="008B20D4" w14:paraId="365322F4" w14:textId="77777777">
                      <w:pPr>
                        <w:jc w:val="left"/>
                        <w:rPr>
                          <w:rFonts w:ascii="Times New Roman" w:hAnsi="Times New Roman" w:cs="Times New Roman"/>
                        </w:rPr>
                      </w:pPr>
                      <w:r w:rsidRPr="0041226F">
                        <w:rPr>
                          <w:rFonts w:ascii="Times New Roman" w:hAnsi="Times New Roman" w:cs="Times New Roman"/>
                          <w:b/>
                        </w:rPr>
                        <w:t>Recipient:</w:t>
                      </w:r>
                      <w:r w:rsidR="008B53EA">
                        <w:rPr>
                          <w:rFonts w:ascii="Times New Roman" w:hAnsi="Times New Roman" w:cs="Times New Roman"/>
                        </w:rPr>
                        <w:t xml:space="preserve"> </w:t>
                      </w:r>
                      <w:r w:rsidR="008B53EA">
                        <w:rPr>
                          <w:rFonts w:ascii="Times New Roman" w:hAnsi="Times New Roman" w:cs="Times New Roman"/>
                        </w:rPr>
                        <w:br/>
                      </w:r>
                    </w:p>
                    <w:p w:rsidR="008F257C" w:rsidP="008F257C" w:rsidRDefault="008F257C" w14:paraId="24809421" w14:textId="77777777">
                      <w:pPr>
                        <w:spacing w:after="240"/>
                        <w:jc w:val="left"/>
                        <w:rPr>
                          <w:rFonts w:ascii="Times New Roman" w:hAnsi="Times New Roman" w:cs="Times New Roman"/>
                        </w:rPr>
                      </w:pPr>
                      <w:r>
                        <w:rPr>
                          <w:rFonts w:ascii="Times New Roman" w:hAnsi="Times New Roman" w:cs="Times New Roman"/>
                        </w:rPr>
                        <w:t>Company Name</w:t>
                      </w:r>
                      <w:r w:rsidR="008B20D4">
                        <w:rPr>
                          <w:rFonts w:ascii="Times New Roman" w:hAnsi="Times New Roman" w:cs="Times New Roman"/>
                        </w:rPr>
                        <w:t xml:space="preserve"> </w:t>
                      </w:r>
                    </w:p>
                    <w:p w:rsidR="008B20D4" w:rsidP="008F257C" w:rsidRDefault="008B20D4" w14:paraId="3FD4450F" w14:textId="77777777">
                      <w:pPr>
                        <w:spacing w:after="240"/>
                        <w:jc w:val="left"/>
                        <w:rPr>
                          <w:rFonts w:ascii="Times New Roman" w:hAnsi="Times New Roman" w:cs="Times New Roman"/>
                        </w:rPr>
                      </w:pPr>
                      <w:r>
                        <w:rPr>
                          <w:rFonts w:ascii="Times New Roman" w:hAnsi="Times New Roman" w:cs="Times New Roman"/>
                        </w:rPr>
                        <w:t xml:space="preserve">Address </w:t>
                      </w:r>
                    </w:p>
                    <w:p w:rsidR="008B20D4" w:rsidRDefault="008B20D4" w14:paraId="4B94D5A5" w14:textId="77777777">
                      <w:pPr>
                        <w:jc w:val="left"/>
                        <w:rPr>
                          <w:rFonts w:ascii="Times New Roman" w:hAnsi="Times New Roman" w:cs="Times New Roman"/>
                        </w:rPr>
                      </w:pPr>
                    </w:p>
                    <w:p w:rsidR="008B20D4" w:rsidRDefault="008B20D4" w14:paraId="3DEEC669" w14:textId="77777777">
                      <w:pPr>
                        <w:jc w:val="left"/>
                        <w:rPr>
                          <w:rFonts w:ascii="Times New Roman" w:hAnsi="Times New Roman" w:cs="Times New Roman"/>
                        </w:rPr>
                      </w:pPr>
                    </w:p>
                    <w:p w:rsidR="0031128B" w:rsidRDefault="0031128B" w14:paraId="3656B9AB" w14:textId="77777777">
                      <w:pPr>
                        <w:jc w:val="left"/>
                        <w:rPr>
                          <w:rFonts w:ascii="Times New Roman" w:hAnsi="Times New Roman" w:cs="Times New Roman"/>
                        </w:rPr>
                      </w:pPr>
                    </w:p>
                    <w:p w:rsidR="0031128B" w:rsidRDefault="0031128B" w14:paraId="45FB0818" w14:textId="77777777">
                      <w:pPr>
                        <w:jc w:val="left"/>
                        <w:rPr>
                          <w:rFonts w:ascii="Times New Roman" w:hAnsi="Times New Roman" w:cs="Times New Roman"/>
                        </w:rPr>
                      </w:pPr>
                    </w:p>
                    <w:p w:rsidR="0031128B" w:rsidRDefault="0031128B" w14:paraId="049F31CB" w14:textId="77777777">
                      <w:pPr>
                        <w:jc w:val="left"/>
                        <w:rPr>
                          <w:rFonts w:ascii="Times New Roman" w:hAnsi="Times New Roman" w:cs="Times New Roman"/>
                        </w:rPr>
                      </w:pPr>
                    </w:p>
                    <w:p w:rsidR="0031128B" w:rsidRDefault="0031128B" w14:paraId="53128261" w14:textId="77777777">
                      <w:pPr>
                        <w:jc w:val="left"/>
                        <w:rPr>
                          <w:rFonts w:ascii="Times New Roman" w:hAnsi="Times New Roman" w:cs="Times New Roman"/>
                        </w:rPr>
                      </w:pPr>
                    </w:p>
                    <w:p w:rsidR="0031128B" w:rsidRDefault="0031128B" w14:paraId="62486C05" w14:textId="77777777">
                      <w:pPr>
                        <w:jc w:val="left"/>
                        <w:rPr>
                          <w:rFonts w:ascii="Times New Roman" w:hAnsi="Times New Roman" w:cs="Times New Roman"/>
                        </w:rPr>
                      </w:pPr>
                    </w:p>
                    <w:p w:rsidR="008B20D4" w:rsidRDefault="008B20D4" w14:paraId="72481034" w14:textId="77777777">
                      <w:pPr>
                        <w:jc w:val="left"/>
                        <w:rPr>
                          <w:rFonts w:ascii="Times New Roman" w:hAnsi="Times New Roman" w:cs="Times New Roman"/>
                        </w:rPr>
                      </w:pPr>
                      <w:r>
                        <w:rPr>
                          <w:rFonts w:ascii="Times New Roman" w:hAnsi="Times New Roman" w:cs="Times New Roman"/>
                        </w:rPr>
                        <w:t xml:space="preserve">By </w:t>
                      </w:r>
                    </w:p>
                    <w:p w:rsidR="0031128B" w:rsidP="0041226F" w:rsidRDefault="008F257C" w14:paraId="4101652C" w14:textId="77777777">
                      <w:pPr>
                        <w:ind w:firstLine="720"/>
                        <w:rPr>
                          <w:rFonts w:ascii="Times New Roman" w:hAnsi="Times New Roman" w:cs="Times New Roman"/>
                        </w:rPr>
                      </w:pPr>
                      <w:r>
                        <w:rPr>
                          <w:rFonts w:ascii="Times New Roman" w:hAnsi="Times New Roman" w:cs="Times New Roman"/>
                        </w:rPr>
                        <w:br/>
                      </w:r>
                    </w:p>
                    <w:p w:rsidR="0031128B" w:rsidP="0041226F" w:rsidRDefault="0031128B" w14:paraId="4B99056E" w14:textId="77777777">
                      <w:pPr>
                        <w:ind w:firstLine="720"/>
                        <w:rPr>
                          <w:rFonts w:ascii="Times New Roman" w:hAnsi="Times New Roman" w:cs="Times New Roman"/>
                        </w:rPr>
                      </w:pPr>
                    </w:p>
                    <w:p w:rsidR="008B20D4" w:rsidP="0031128B" w:rsidRDefault="008F257C" w14:paraId="3BD375D6" w14:textId="77777777">
                      <w:pPr>
                        <w:rPr>
                          <w:rFonts w:ascii="Times New Roman" w:hAnsi="Times New Roman" w:cs="Times New Roman"/>
                        </w:rPr>
                      </w:pPr>
                      <w:r>
                        <w:rPr>
                          <w:rFonts w:ascii="Times New Roman" w:hAnsi="Times New Roman" w:cs="Times New Roman"/>
                        </w:rPr>
                        <w:t>Its</w:t>
                      </w:r>
                      <w:r w:rsidR="008B20D4">
                        <w:rPr>
                          <w:rFonts w:ascii="Times New Roman" w:hAnsi="Times New Roman" w:cs="Times New Roman"/>
                        </w:rPr>
                        <w:t xml:space="preserve">  </w:t>
                      </w:r>
                    </w:p>
                    <w:p w:rsidR="008B20D4" w:rsidRDefault="008B20D4" w14:paraId="1299C43A" w14:textId="77777777">
                      <w:pPr>
                        <w:rPr>
                          <w:rFonts w:ascii="Times New Roman" w:hAnsi="Times New Roman" w:cs="Times New Roman"/>
                        </w:rPr>
                      </w:pPr>
                    </w:p>
                    <w:p w:rsidRPr="000B37F5" w:rsidR="008B20D4" w:rsidRDefault="008B20D4" w14:paraId="4DDBEF00" w14:textId="77777777">
                      <w:pPr>
                        <w:rPr>
                          <w:rFonts w:ascii="Times New Roman" w:hAnsi="Times New Roman" w:cs="Times New Roman"/>
                          <w:sz w:val="16"/>
                          <w:szCs w:val="16"/>
                        </w:rPr>
                      </w:pPr>
                    </w:p>
                  </w:txbxContent>
                </v:textbox>
              </v:shape>
            </w:pict>
          </mc:Fallback>
        </mc:AlternateContent>
      </w:r>
    </w:p>
    <w:p w14:paraId="3BCF4191" w14:textId="77777777" w:rsidR="00BB3FBC" w:rsidRDefault="00B7230F" w:rsidP="008B53EA">
      <w:pPr>
        <w:ind w:left="-90" w:right="-90"/>
        <w:rPr>
          <w:color w:val="000000"/>
        </w:rPr>
      </w:pPr>
      <w:r>
        <w:rPr>
          <w:noProof/>
        </w:rPr>
        <mc:AlternateContent>
          <mc:Choice Requires="wps">
            <w:drawing>
              <wp:anchor distT="0" distB="0" distL="114300" distR="114300" simplePos="0" relativeHeight="251658241" behindDoc="0" locked="0" layoutInCell="1" allowOverlap="1" wp14:anchorId="31873E9F" wp14:editId="07777777">
                <wp:simplePos x="0" y="0"/>
                <wp:positionH relativeFrom="column">
                  <wp:posOffset>3552825</wp:posOffset>
                </wp:positionH>
                <wp:positionV relativeFrom="paragraph">
                  <wp:posOffset>40640</wp:posOffset>
                </wp:positionV>
                <wp:extent cx="3070225" cy="37052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3705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1D779" w14:textId="77777777" w:rsidR="0031128B" w:rsidRDefault="0031128B" w:rsidP="0031128B">
                            <w:pPr>
                              <w:rPr>
                                <w:rFonts w:ascii="Times New Roman" w:hAnsi="Times New Roman" w:cs="Times New Roman"/>
                              </w:rPr>
                            </w:pPr>
                          </w:p>
                          <w:p w14:paraId="2FAFF311" w14:textId="77777777" w:rsidR="0031128B" w:rsidRDefault="0031128B" w:rsidP="0031128B">
                            <w:pPr>
                              <w:rPr>
                                <w:rFonts w:ascii="Times New Roman" w:hAnsi="Times New Roman" w:cs="Times New Roman"/>
                              </w:rPr>
                            </w:pPr>
                            <w:r>
                              <w:rPr>
                                <w:rFonts w:ascii="Times New Roman" w:hAnsi="Times New Roman" w:cs="Times New Roman"/>
                              </w:rPr>
                              <w:t xml:space="preserve">Phone </w:t>
                            </w:r>
                          </w:p>
                          <w:p w14:paraId="3CF2D8B6" w14:textId="77777777" w:rsidR="0031128B" w:rsidRDefault="0031128B" w:rsidP="0031128B">
                            <w:pPr>
                              <w:rPr>
                                <w:rFonts w:ascii="Times New Roman" w:hAnsi="Times New Roman" w:cs="Times New Roman"/>
                              </w:rPr>
                            </w:pPr>
                          </w:p>
                          <w:p w14:paraId="03CA40FF" w14:textId="77777777" w:rsidR="0031128B" w:rsidRDefault="0031128B" w:rsidP="0031128B">
                            <w:pPr>
                              <w:rPr>
                                <w:rFonts w:ascii="Times New Roman" w:hAnsi="Times New Roman" w:cs="Times New Roman"/>
                              </w:rPr>
                            </w:pPr>
                            <w:r>
                              <w:rPr>
                                <w:rFonts w:ascii="Times New Roman" w:hAnsi="Times New Roman" w:cs="Times New Roman"/>
                              </w:rPr>
                              <w:t>Email</w:t>
                            </w:r>
                          </w:p>
                          <w:p w14:paraId="0FB78278" w14:textId="77777777" w:rsidR="0031128B" w:rsidRDefault="0031128B" w:rsidP="0031128B">
                            <w:pPr>
                              <w:rPr>
                                <w:rFonts w:ascii="Times New Roman" w:hAnsi="Times New Roman" w:cs="Times New Roman"/>
                              </w:rPr>
                            </w:pPr>
                          </w:p>
                          <w:p w14:paraId="3702DB5A" w14:textId="77777777" w:rsidR="0031128B" w:rsidRDefault="0031128B" w:rsidP="0031128B">
                            <w:pPr>
                              <w:rPr>
                                <w:rFonts w:ascii="Times New Roman" w:hAnsi="Times New Roman" w:cs="Times New Roman"/>
                              </w:rPr>
                            </w:pPr>
                            <w:r>
                              <w:rPr>
                                <w:rFonts w:ascii="Times New Roman" w:hAnsi="Times New Roman" w:cs="Times New Roman"/>
                              </w:rPr>
                              <w:t>Capital Available</w:t>
                            </w:r>
                          </w:p>
                          <w:p w14:paraId="1FC39945" w14:textId="77777777" w:rsidR="0031128B" w:rsidRDefault="0031128B" w:rsidP="0031128B">
                            <w:pPr>
                              <w:rPr>
                                <w:rFonts w:ascii="Times New Roman" w:hAnsi="Times New Roman" w:cs="Times New Roman"/>
                              </w:rPr>
                            </w:pPr>
                          </w:p>
                          <w:p w14:paraId="0B319B83" w14:textId="77777777" w:rsidR="0031128B" w:rsidRDefault="0031128B" w:rsidP="0031128B">
                            <w:pPr>
                              <w:rPr>
                                <w:rFonts w:ascii="Times New Roman" w:hAnsi="Times New Roman" w:cs="Times New Roman"/>
                              </w:rPr>
                            </w:pPr>
                            <w:r>
                              <w:rPr>
                                <w:rFonts w:ascii="Times New Roman" w:hAnsi="Times New Roman" w:cs="Times New Roman"/>
                              </w:rPr>
                              <w:t>Company Revenue</w:t>
                            </w:r>
                          </w:p>
                          <w:p w14:paraId="0562CB0E" w14:textId="77777777" w:rsidR="0031128B" w:rsidRDefault="0031128B" w:rsidP="0031128B">
                            <w:pPr>
                              <w:rPr>
                                <w:rFonts w:ascii="Times New Roman" w:hAnsi="Times New Roman" w:cs="Times New Roman"/>
                              </w:rPr>
                            </w:pPr>
                          </w:p>
                          <w:p w14:paraId="7B9BE674" w14:textId="77777777" w:rsidR="0031128B" w:rsidRDefault="0031128B" w:rsidP="0031128B">
                            <w:pPr>
                              <w:rPr>
                                <w:rFonts w:ascii="Times New Roman" w:hAnsi="Times New Roman" w:cs="Times New Roman"/>
                              </w:rPr>
                            </w:pPr>
                            <w:r>
                              <w:rPr>
                                <w:rFonts w:ascii="Times New Roman" w:hAnsi="Times New Roman" w:cs="Times New Roman"/>
                              </w:rPr>
                              <w:t xml:space="preserve">Number of Employees </w:t>
                            </w:r>
                          </w:p>
                          <w:p w14:paraId="34CE0A41" w14:textId="77777777" w:rsidR="0031128B" w:rsidRPr="000B37F5" w:rsidRDefault="0031128B" w:rsidP="0031128B">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4B05E00">
              <v:shape id="Text Box 4" style="position:absolute;left:0;text-align:left;margin-left:279.75pt;margin-top:3.2pt;width:241.75pt;height:29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" w14:anchorId="31873E9F">
                <v:textbox>
                  <w:txbxContent>
                    <w:p w:rsidR="0031128B" w:rsidP="0031128B" w:rsidRDefault="0031128B" w14:paraId="62EBF3C5" w14:textId="77777777">
                      <w:pPr>
                        <w:rPr>
                          <w:rFonts w:ascii="Times New Roman" w:hAnsi="Times New Roman" w:cs="Times New Roman"/>
                        </w:rPr>
                      </w:pPr>
                    </w:p>
                    <w:p w:rsidR="0031128B" w:rsidP="0031128B" w:rsidRDefault="0031128B" w14:paraId="2B9EF30F" w14:textId="77777777">
                      <w:pPr>
                        <w:rPr>
                          <w:rFonts w:ascii="Times New Roman" w:hAnsi="Times New Roman" w:cs="Times New Roman"/>
                        </w:rPr>
                      </w:pPr>
                      <w:r>
                        <w:rPr>
                          <w:rFonts w:ascii="Times New Roman" w:hAnsi="Times New Roman" w:cs="Times New Roman"/>
                        </w:rPr>
                        <w:t xml:space="preserve">Phone </w:t>
                      </w:r>
                    </w:p>
                    <w:p w:rsidR="0031128B" w:rsidP="0031128B" w:rsidRDefault="0031128B" w14:paraId="6D98A12B" w14:textId="77777777">
                      <w:pPr>
                        <w:rPr>
                          <w:rFonts w:ascii="Times New Roman" w:hAnsi="Times New Roman" w:cs="Times New Roman"/>
                        </w:rPr>
                      </w:pPr>
                    </w:p>
                    <w:p w:rsidR="0031128B" w:rsidP="0031128B" w:rsidRDefault="0031128B" w14:paraId="3B3096D1" w14:textId="77777777">
                      <w:pPr>
                        <w:rPr>
                          <w:rFonts w:ascii="Times New Roman" w:hAnsi="Times New Roman" w:cs="Times New Roman"/>
                        </w:rPr>
                      </w:pPr>
                      <w:r>
                        <w:rPr>
                          <w:rFonts w:ascii="Times New Roman" w:hAnsi="Times New Roman" w:cs="Times New Roman"/>
                        </w:rPr>
                        <w:t>Email</w:t>
                      </w:r>
                    </w:p>
                    <w:p w:rsidR="0031128B" w:rsidP="0031128B" w:rsidRDefault="0031128B" w14:paraId="2946DB82" w14:textId="77777777">
                      <w:pPr>
                        <w:rPr>
                          <w:rFonts w:ascii="Times New Roman" w:hAnsi="Times New Roman" w:cs="Times New Roman"/>
                        </w:rPr>
                      </w:pPr>
                    </w:p>
                    <w:p w:rsidR="0031128B" w:rsidP="0031128B" w:rsidRDefault="0031128B" w14:paraId="0CB9AFD0" w14:textId="77777777">
                      <w:pPr>
                        <w:rPr>
                          <w:rFonts w:ascii="Times New Roman" w:hAnsi="Times New Roman" w:cs="Times New Roman"/>
                        </w:rPr>
                      </w:pPr>
                      <w:r>
                        <w:rPr>
                          <w:rFonts w:ascii="Times New Roman" w:hAnsi="Times New Roman" w:cs="Times New Roman"/>
                        </w:rPr>
                        <w:t>Capital Available</w:t>
                      </w:r>
                    </w:p>
                    <w:p w:rsidR="0031128B" w:rsidP="0031128B" w:rsidRDefault="0031128B" w14:paraId="5997CC1D" w14:textId="77777777">
                      <w:pPr>
                        <w:rPr>
                          <w:rFonts w:ascii="Times New Roman" w:hAnsi="Times New Roman" w:cs="Times New Roman"/>
                        </w:rPr>
                      </w:pPr>
                    </w:p>
                    <w:p w:rsidR="0031128B" w:rsidP="0031128B" w:rsidRDefault="0031128B" w14:paraId="103F403C" w14:textId="77777777">
                      <w:pPr>
                        <w:rPr>
                          <w:rFonts w:ascii="Times New Roman" w:hAnsi="Times New Roman" w:cs="Times New Roman"/>
                        </w:rPr>
                      </w:pPr>
                      <w:r>
                        <w:rPr>
                          <w:rFonts w:ascii="Times New Roman" w:hAnsi="Times New Roman" w:cs="Times New Roman"/>
                        </w:rPr>
                        <w:t>Company Revenue</w:t>
                      </w:r>
                    </w:p>
                    <w:p w:rsidR="0031128B" w:rsidP="0031128B" w:rsidRDefault="0031128B" w14:paraId="110FFD37" w14:textId="77777777">
                      <w:pPr>
                        <w:rPr>
                          <w:rFonts w:ascii="Times New Roman" w:hAnsi="Times New Roman" w:cs="Times New Roman"/>
                        </w:rPr>
                      </w:pPr>
                    </w:p>
                    <w:p w:rsidR="0031128B" w:rsidP="0031128B" w:rsidRDefault="0031128B" w14:paraId="6C9B91B7" w14:textId="77777777">
                      <w:pPr>
                        <w:rPr>
                          <w:rFonts w:ascii="Times New Roman" w:hAnsi="Times New Roman" w:cs="Times New Roman"/>
                        </w:rPr>
                      </w:pPr>
                      <w:r>
                        <w:rPr>
                          <w:rFonts w:ascii="Times New Roman" w:hAnsi="Times New Roman" w:cs="Times New Roman"/>
                        </w:rPr>
                        <w:t xml:space="preserve">Number of Employees </w:t>
                      </w:r>
                    </w:p>
                    <w:p w:rsidRPr="000B37F5" w:rsidR="0031128B" w:rsidP="0031128B" w:rsidRDefault="0031128B" w14:paraId="6B699379" w14:textId="77777777">
                      <w:pPr>
                        <w:rPr>
                          <w:rFonts w:ascii="Times New Roman" w:hAnsi="Times New Roman" w:cs="Times New Roman"/>
                          <w:sz w:val="16"/>
                          <w:szCs w:val="16"/>
                        </w:rPr>
                      </w:pPr>
                    </w:p>
                  </w:txbxContent>
                </v:textbox>
              </v:shape>
            </w:pict>
          </mc:Fallback>
        </mc:AlternateContent>
      </w:r>
    </w:p>
    <w:p w14:paraId="3FE9F23F" w14:textId="77777777" w:rsidR="00BB3FBC" w:rsidRDefault="00BB3FBC" w:rsidP="008B53EA">
      <w:pPr>
        <w:pStyle w:val="DeltaViewTableBody"/>
        <w:ind w:left="-90" w:right="-90"/>
      </w:pPr>
    </w:p>
    <w:sectPr w:rsidR="00BB3FBC" w:rsidSect="00483F5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1F4AA" w14:textId="77777777" w:rsidR="00ED1C16" w:rsidRDefault="00ED1C16">
      <w:r>
        <w:separator/>
      </w:r>
    </w:p>
  </w:endnote>
  <w:endnote w:type="continuationSeparator" w:id="0">
    <w:p w14:paraId="1458232E" w14:textId="77777777" w:rsidR="00ED1C16" w:rsidRDefault="00ED1C16">
      <w:r>
        <w:continuationSeparator/>
      </w:r>
    </w:p>
  </w:endnote>
  <w:endnote w:type="continuationNotice" w:id="1">
    <w:p w14:paraId="0419FB9A" w14:textId="77777777" w:rsidR="00ED1C16" w:rsidRDefault="00ED1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74724" w14:textId="77777777" w:rsidR="002060EA" w:rsidRDefault="00206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365441"/>
      <w:docPartObj>
        <w:docPartGallery w:val="Page Numbers (Bottom of Page)"/>
        <w:docPartUnique/>
      </w:docPartObj>
    </w:sdtPr>
    <w:sdtEndPr>
      <w:rPr>
        <w:noProof/>
      </w:rPr>
    </w:sdtEndPr>
    <w:sdtContent>
      <w:p w14:paraId="25B68469" w14:textId="77777777" w:rsidR="00A577F3" w:rsidRDefault="00A577F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043CB0F" w14:textId="77777777" w:rsidR="008B20D4" w:rsidRDefault="008B20D4">
    <w:pPr>
      <w:jc w:val="lef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1835938"/>
      <w:docPartObj>
        <w:docPartGallery w:val="Page Numbers (Bottom of Page)"/>
        <w:docPartUnique/>
      </w:docPartObj>
    </w:sdtPr>
    <w:sdtEndPr>
      <w:rPr>
        <w:noProof/>
      </w:rPr>
    </w:sdtEndPr>
    <w:sdtContent>
      <w:p w14:paraId="3D3D22A9" w14:textId="77777777" w:rsidR="00A577F3" w:rsidRDefault="00A577F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2E56223" w14:textId="77777777" w:rsidR="00A577F3" w:rsidRDefault="00A5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64AEA" w14:textId="77777777" w:rsidR="00ED1C16" w:rsidRDefault="00ED1C16">
      <w:r>
        <w:separator/>
      </w:r>
    </w:p>
  </w:footnote>
  <w:footnote w:type="continuationSeparator" w:id="0">
    <w:p w14:paraId="07AE5041" w14:textId="77777777" w:rsidR="00ED1C16" w:rsidRDefault="00ED1C16">
      <w:r>
        <w:continuationSeparator/>
      </w:r>
    </w:p>
  </w:footnote>
  <w:footnote w:type="continuationNotice" w:id="1">
    <w:p w14:paraId="2E29CC32" w14:textId="77777777" w:rsidR="00ED1C16" w:rsidRDefault="00ED1C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13A8" w14:textId="77777777" w:rsidR="002060EA" w:rsidRDefault="00206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F646" w14:textId="77777777" w:rsidR="008B20D4" w:rsidRDefault="008B20D4" w:rsidP="00483F55">
    <w:pPr>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0824997"/>
      <w:docPartObj>
        <w:docPartGallery w:val="Watermarks"/>
        <w:docPartUnique/>
      </w:docPartObj>
    </w:sdtPr>
    <w:sdtEndPr/>
    <w:sdtContent>
      <w:p w14:paraId="07547A01" w14:textId="33585115" w:rsidR="008B20D4" w:rsidRDefault="00ED1C16" w:rsidP="00483F55">
        <w:pPr>
          <w:pStyle w:val="Header"/>
          <w:jc w:val="center"/>
        </w:pPr>
        <w:r>
          <w:rPr>
            <w:noProof/>
          </w:rPr>
          <w:pict w14:anchorId="0D16A7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1D42C52"/>
    <w:lvl w:ilvl="0" w:tplc="04090011">
      <w:start w:val="1"/>
      <w:numFmt w:val="decimal"/>
      <w:lvlText w:val="%1)"/>
      <w:lvlJc w:val="left"/>
      <w:pPr>
        <w:tabs>
          <w:tab w:val="num" w:pos="720"/>
        </w:tabs>
        <w:ind w:left="720" w:hanging="36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decimal"/>
      <w:lvlText w:val="%3."/>
      <w:lvlJc w:val="left"/>
      <w:pPr>
        <w:tabs>
          <w:tab w:val="num" w:pos="2160"/>
        </w:tabs>
        <w:ind w:left="2160" w:hanging="36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decimal"/>
      <w:lvlText w:val="%5."/>
      <w:lvlJc w:val="left"/>
      <w:pPr>
        <w:tabs>
          <w:tab w:val="num" w:pos="3600"/>
        </w:tabs>
        <w:ind w:left="3600" w:hanging="360"/>
      </w:pPr>
      <w:rPr>
        <w:rFonts w:cs="Times New Roman"/>
        <w:spacing w:val="0"/>
      </w:rPr>
    </w:lvl>
    <w:lvl w:ilvl="5" w:tplc="0409001B">
      <w:start w:val="1"/>
      <w:numFmt w:val="decimal"/>
      <w:lvlText w:val="%6."/>
      <w:lvlJc w:val="left"/>
      <w:pPr>
        <w:tabs>
          <w:tab w:val="num" w:pos="4320"/>
        </w:tabs>
        <w:ind w:left="4320" w:hanging="36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decimal"/>
      <w:lvlText w:val="%8."/>
      <w:lvlJc w:val="left"/>
      <w:pPr>
        <w:tabs>
          <w:tab w:val="num" w:pos="5760"/>
        </w:tabs>
        <w:ind w:left="5760" w:hanging="360"/>
      </w:pPr>
      <w:rPr>
        <w:rFonts w:cs="Times New Roman"/>
        <w:spacing w:val="0"/>
      </w:rPr>
    </w:lvl>
    <w:lvl w:ilvl="8" w:tplc="0409001B">
      <w:start w:val="1"/>
      <w:numFmt w:val="decimal"/>
      <w:lvlText w:val="%9."/>
      <w:lvlJc w:val="left"/>
      <w:pPr>
        <w:tabs>
          <w:tab w:val="num" w:pos="6480"/>
        </w:tabs>
        <w:ind w:left="6480" w:hanging="360"/>
      </w:pPr>
      <w:rPr>
        <w:rFonts w:cs="Times New Roman"/>
        <w:spacing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02F"/>
    <w:rsid w:val="00005C21"/>
    <w:rsid w:val="000070AF"/>
    <w:rsid w:val="00020399"/>
    <w:rsid w:val="000479C6"/>
    <w:rsid w:val="00091235"/>
    <w:rsid w:val="000B15A6"/>
    <w:rsid w:val="000B37F5"/>
    <w:rsid w:val="000D6725"/>
    <w:rsid w:val="00123911"/>
    <w:rsid w:val="00151FD4"/>
    <w:rsid w:val="0015749F"/>
    <w:rsid w:val="00161843"/>
    <w:rsid w:val="001A0552"/>
    <w:rsid w:val="001C4652"/>
    <w:rsid w:val="001F23D6"/>
    <w:rsid w:val="002047D3"/>
    <w:rsid w:val="002060EA"/>
    <w:rsid w:val="00223564"/>
    <w:rsid w:val="00237038"/>
    <w:rsid w:val="00262F88"/>
    <w:rsid w:val="00281D29"/>
    <w:rsid w:val="002B34C0"/>
    <w:rsid w:val="002C7CE1"/>
    <w:rsid w:val="002D5115"/>
    <w:rsid w:val="002F4B64"/>
    <w:rsid w:val="0031128B"/>
    <w:rsid w:val="00315240"/>
    <w:rsid w:val="003160CC"/>
    <w:rsid w:val="00325C45"/>
    <w:rsid w:val="00337814"/>
    <w:rsid w:val="00343230"/>
    <w:rsid w:val="00382272"/>
    <w:rsid w:val="003A1219"/>
    <w:rsid w:val="003C073A"/>
    <w:rsid w:val="003D5854"/>
    <w:rsid w:val="003F14E4"/>
    <w:rsid w:val="003F1E2D"/>
    <w:rsid w:val="0040560D"/>
    <w:rsid w:val="0041226F"/>
    <w:rsid w:val="0041265D"/>
    <w:rsid w:val="004231B5"/>
    <w:rsid w:val="00426ED4"/>
    <w:rsid w:val="00431A3B"/>
    <w:rsid w:val="00432306"/>
    <w:rsid w:val="004576AC"/>
    <w:rsid w:val="00476CCB"/>
    <w:rsid w:val="00483F55"/>
    <w:rsid w:val="00486340"/>
    <w:rsid w:val="004975F2"/>
    <w:rsid w:val="004D75B2"/>
    <w:rsid w:val="004E1370"/>
    <w:rsid w:val="004F4C1F"/>
    <w:rsid w:val="004F517D"/>
    <w:rsid w:val="005058B8"/>
    <w:rsid w:val="0050665C"/>
    <w:rsid w:val="00506E30"/>
    <w:rsid w:val="00512C3E"/>
    <w:rsid w:val="00514531"/>
    <w:rsid w:val="00526755"/>
    <w:rsid w:val="00530115"/>
    <w:rsid w:val="00531E88"/>
    <w:rsid w:val="0053504F"/>
    <w:rsid w:val="005368D8"/>
    <w:rsid w:val="00542961"/>
    <w:rsid w:val="00545934"/>
    <w:rsid w:val="005968F6"/>
    <w:rsid w:val="005A3108"/>
    <w:rsid w:val="005C5E4E"/>
    <w:rsid w:val="005D26F5"/>
    <w:rsid w:val="005D59FD"/>
    <w:rsid w:val="005E0572"/>
    <w:rsid w:val="005E7415"/>
    <w:rsid w:val="0062181E"/>
    <w:rsid w:val="00636769"/>
    <w:rsid w:val="00665F30"/>
    <w:rsid w:val="006673C1"/>
    <w:rsid w:val="006A6B68"/>
    <w:rsid w:val="006C5B77"/>
    <w:rsid w:val="00700897"/>
    <w:rsid w:val="00722BBE"/>
    <w:rsid w:val="007477CC"/>
    <w:rsid w:val="00760E01"/>
    <w:rsid w:val="00763E26"/>
    <w:rsid w:val="00765E39"/>
    <w:rsid w:val="007742A6"/>
    <w:rsid w:val="00780544"/>
    <w:rsid w:val="007B3768"/>
    <w:rsid w:val="007D2149"/>
    <w:rsid w:val="007E212D"/>
    <w:rsid w:val="0081756D"/>
    <w:rsid w:val="0085119D"/>
    <w:rsid w:val="00855365"/>
    <w:rsid w:val="008827F7"/>
    <w:rsid w:val="00882A16"/>
    <w:rsid w:val="00886CB7"/>
    <w:rsid w:val="00892ABC"/>
    <w:rsid w:val="008A7AF9"/>
    <w:rsid w:val="008B20D4"/>
    <w:rsid w:val="008B53EA"/>
    <w:rsid w:val="008D01FE"/>
    <w:rsid w:val="008F257C"/>
    <w:rsid w:val="008F3E4C"/>
    <w:rsid w:val="009037C6"/>
    <w:rsid w:val="009117A2"/>
    <w:rsid w:val="0094399A"/>
    <w:rsid w:val="009443A7"/>
    <w:rsid w:val="00950711"/>
    <w:rsid w:val="009663BC"/>
    <w:rsid w:val="00973954"/>
    <w:rsid w:val="0098005B"/>
    <w:rsid w:val="00982050"/>
    <w:rsid w:val="0098609E"/>
    <w:rsid w:val="00991615"/>
    <w:rsid w:val="009B5BA3"/>
    <w:rsid w:val="009D4BC5"/>
    <w:rsid w:val="009F493F"/>
    <w:rsid w:val="00A45634"/>
    <w:rsid w:val="00A577F3"/>
    <w:rsid w:val="00A66EB2"/>
    <w:rsid w:val="00A71201"/>
    <w:rsid w:val="00A71A78"/>
    <w:rsid w:val="00AB7221"/>
    <w:rsid w:val="00AC002F"/>
    <w:rsid w:val="00AF1414"/>
    <w:rsid w:val="00B25912"/>
    <w:rsid w:val="00B467BB"/>
    <w:rsid w:val="00B5742F"/>
    <w:rsid w:val="00B71757"/>
    <w:rsid w:val="00B7230F"/>
    <w:rsid w:val="00B80D60"/>
    <w:rsid w:val="00B82C7E"/>
    <w:rsid w:val="00B85E87"/>
    <w:rsid w:val="00BA121A"/>
    <w:rsid w:val="00BB3FBC"/>
    <w:rsid w:val="00BC685D"/>
    <w:rsid w:val="00BC732B"/>
    <w:rsid w:val="00BD6DE5"/>
    <w:rsid w:val="00C1559F"/>
    <w:rsid w:val="00C307B0"/>
    <w:rsid w:val="00C5533F"/>
    <w:rsid w:val="00C7556E"/>
    <w:rsid w:val="00C80673"/>
    <w:rsid w:val="00C82CEE"/>
    <w:rsid w:val="00CA7427"/>
    <w:rsid w:val="00CC0F04"/>
    <w:rsid w:val="00CD4E1D"/>
    <w:rsid w:val="00D04CF2"/>
    <w:rsid w:val="00D440FA"/>
    <w:rsid w:val="00D77C9C"/>
    <w:rsid w:val="00D97A11"/>
    <w:rsid w:val="00DA0372"/>
    <w:rsid w:val="00DA6830"/>
    <w:rsid w:val="00DC4B29"/>
    <w:rsid w:val="00E91AF1"/>
    <w:rsid w:val="00EA3B5D"/>
    <w:rsid w:val="00EA77A2"/>
    <w:rsid w:val="00EB116E"/>
    <w:rsid w:val="00ED1C16"/>
    <w:rsid w:val="00EE36F4"/>
    <w:rsid w:val="00F05690"/>
    <w:rsid w:val="00F67196"/>
    <w:rsid w:val="00F92A5C"/>
    <w:rsid w:val="00FC0398"/>
    <w:rsid w:val="00FC458E"/>
    <w:rsid w:val="00FC6F89"/>
    <w:rsid w:val="01907778"/>
    <w:rsid w:val="02A9F9CE"/>
    <w:rsid w:val="0AB28EA3"/>
    <w:rsid w:val="0DE7EBE4"/>
    <w:rsid w:val="11FB3010"/>
    <w:rsid w:val="14A82903"/>
    <w:rsid w:val="2D9F405A"/>
    <w:rsid w:val="36EEB266"/>
    <w:rsid w:val="390DBDFF"/>
    <w:rsid w:val="404D63C1"/>
    <w:rsid w:val="43E8EB57"/>
    <w:rsid w:val="45B0668E"/>
    <w:rsid w:val="468C14A2"/>
    <w:rsid w:val="49AFCD6A"/>
    <w:rsid w:val="4FBE07D1"/>
    <w:rsid w:val="53799D6C"/>
    <w:rsid w:val="58594F09"/>
    <w:rsid w:val="5B466874"/>
    <w:rsid w:val="5EA46B5E"/>
    <w:rsid w:val="64E77351"/>
    <w:rsid w:val="6908E070"/>
    <w:rsid w:val="6E3D442D"/>
    <w:rsid w:val="76CB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7B7ED6"/>
  <w15:chartTrackingRefBased/>
  <w15:docId w15:val="{30C1E03B-506A-45BE-954C-7791212B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jc w:val="both"/>
    </w:pPr>
    <w:rPr>
      <w:rFonts w:ascii="CG Times (W1)" w:hAnsi="CG Times (W1)" w:cs="CG Times (W1)"/>
      <w:sz w:val="24"/>
      <w:szCs w:val="24"/>
    </w:rPr>
  </w:style>
  <w:style w:type="paragraph" w:styleId="Heading1">
    <w:name w:val="heading 1"/>
    <w:basedOn w:val="Normal"/>
    <w:next w:val="Normal"/>
    <w:qFormat/>
    <w:pPr>
      <w:keepNext/>
      <w:jc w:val="left"/>
      <w:outlineLvl w:val="0"/>
    </w:pPr>
    <w:rPr>
      <w:rFonts w:ascii="Times New Roman" w:hAnsi="Times New Roman"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brief1">
    <w:name w:val="brief 1"/>
    <w:basedOn w:val="Normal"/>
    <w:pPr>
      <w:jc w:val="center"/>
    </w:pPr>
    <w:rPr>
      <w:u w:val="single"/>
    </w:rPr>
  </w:style>
  <w:style w:type="paragraph" w:customStyle="1" w:styleId="brief2">
    <w:name w:val="brief 2"/>
    <w:basedOn w:val="Normal"/>
    <w:pPr>
      <w:tabs>
        <w:tab w:val="left" w:pos="-1440"/>
        <w:tab w:val="left" w:pos="-720"/>
      </w:tabs>
      <w:suppressAutoHyphens/>
      <w:spacing w:line="480" w:lineRule="auto"/>
    </w:pPr>
    <w:rPr>
      <w:b/>
      <w:bCs/>
      <w:u w:val="single"/>
    </w:rPr>
  </w:style>
  <w:style w:type="paragraph" w:styleId="TOC1">
    <w:name w:val="toc 1"/>
    <w:basedOn w:val="Normal"/>
    <w:next w:val="Normal"/>
    <w:semiHidden/>
    <w:pPr>
      <w:tabs>
        <w:tab w:val="right" w:leader="dot" w:pos="9360"/>
      </w:tabs>
      <w:spacing w:after="240"/>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ltaViewTableHeading">
    <w:name w:val="DeltaView Table Heading"/>
    <w:basedOn w:val="Normal"/>
    <w:pPr>
      <w:spacing w:after="120"/>
      <w:jc w:val="left"/>
    </w:pPr>
    <w:rPr>
      <w:rFonts w:ascii="Arial" w:hAnsi="Arial" w:cs="Arial"/>
      <w:b/>
      <w:bCs/>
    </w:rPr>
  </w:style>
  <w:style w:type="paragraph" w:customStyle="1" w:styleId="DeltaViewTableBody">
    <w:name w:val="DeltaView Table Body"/>
    <w:basedOn w:val="Normal"/>
    <w:pPr>
      <w:jc w:val="left"/>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semiHidden/>
    <w:rPr>
      <w:spacing w:val="0"/>
      <w:sz w:val="16"/>
      <w:szCs w:val="16"/>
    </w:rPr>
  </w:style>
  <w:style w:type="paragraph" w:styleId="BodyText">
    <w:name w:val="Body Text"/>
    <w:basedOn w:val="Normal"/>
    <w:pPr>
      <w:jc w:val="left"/>
    </w:pPr>
    <w:rPr>
      <w:rFonts w:ascii="Times New Roman" w:hAnsi="Times New Roman" w:cs="Times New Roman"/>
      <w:sz w:val="18"/>
      <w:szCs w:val="18"/>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semiHidden/>
    <w:pPr>
      <w:jc w:val="left"/>
    </w:pPr>
    <w:rPr>
      <w:rFonts w:ascii="Times New Roman" w:hAnsi="Times New Roman" w:cs="Times New Roman"/>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shd w:val="clear" w:color="auto" w:fill="000080"/>
      <w:jc w:val="left"/>
    </w:pPr>
    <w:rPr>
      <w:rFonts w:ascii="Tahoma" w:hAnsi="Tahoma" w:cs="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paragraph" w:styleId="Revision">
    <w:name w:val="Revision"/>
    <w:hidden/>
    <w:uiPriority w:val="99"/>
    <w:semiHidden/>
    <w:rsid w:val="00EA77A2"/>
    <w:rPr>
      <w:rFonts w:ascii="CG Times (W1)" w:hAnsi="CG Times (W1)" w:cs="CG Times (W1)"/>
      <w:sz w:val="24"/>
      <w:szCs w:val="24"/>
    </w:rPr>
  </w:style>
  <w:style w:type="character" w:styleId="FollowedHyperlink">
    <w:name w:val="FollowedHyperlink"/>
    <w:uiPriority w:val="99"/>
    <w:semiHidden/>
    <w:unhideWhenUsed/>
    <w:rsid w:val="00431A3B"/>
    <w:rPr>
      <w:color w:val="800080"/>
      <w:u w:val="single"/>
    </w:rPr>
  </w:style>
  <w:style w:type="character" w:customStyle="1" w:styleId="FooterChar">
    <w:name w:val="Footer Char"/>
    <w:basedOn w:val="DefaultParagraphFont"/>
    <w:link w:val="Footer"/>
    <w:uiPriority w:val="99"/>
    <w:rsid w:val="00A577F3"/>
    <w:rPr>
      <w:rFonts w:ascii="CG Times (W1)" w:hAnsi="CG Times (W1)" w:cs="CG Times (W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EF01914899F47AC6E04F118A40087" ma:contentTypeVersion="23" ma:contentTypeDescription="Create a new document." ma:contentTypeScope="" ma:versionID="7ba1f5f8c00fd0d1126c7b49f83fb2b9">
  <xsd:schema xmlns:xsd="http://www.w3.org/2001/XMLSchema" xmlns:xs="http://www.w3.org/2001/XMLSchema" xmlns:p="http://schemas.microsoft.com/office/2006/metadata/properties" xmlns:ns1="http://schemas.microsoft.com/sharepoint/v3" xmlns:ns2="42947349-89c8-4707-a83c-8a3c583035ec" xmlns:ns3="http://schemas.microsoft.com/sharepoint.v3" xmlns:ns4="4c5b4962-11c7-4548-90f5-5466702520b4" targetNamespace="http://schemas.microsoft.com/office/2006/metadata/properties" ma:root="true" ma:fieldsID="967cd74de94c0eaa808cbf4f34b992fc" ns1:_="" ns2:_="" ns3:_="" ns4:_="">
    <xsd:import namespace="http://schemas.microsoft.com/sharepoint/v3"/>
    <xsd:import namespace="42947349-89c8-4707-a83c-8a3c583035ec"/>
    <xsd:import namespace="http://schemas.microsoft.com/sharepoint.v3"/>
    <xsd:import namespace="4c5b4962-11c7-4548-90f5-5466702520b4"/>
    <xsd:element name="properties">
      <xsd:complexType>
        <xsd:sequence>
          <xsd:element name="documentManagement">
            <xsd:complexType>
              <xsd:all>
                <xsd:element ref="ns2:Project_x0020_Number" minOccurs="0"/>
                <xsd:element ref="ns2:ProjectStatus" minOccurs="0"/>
                <xsd:element ref="ns2:Engagement_x0020_Type" minOccurs="0"/>
                <xsd:element ref="ns3:CategoryDescription" minOccurs="0"/>
                <xsd:element ref="ns4:PrimaryUser"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2:SharedWithUsers" minOccurs="0"/>
                <xsd:element ref="ns2:SharedWithDetails" minOccurs="0"/>
                <xsd:element ref="ns4:MediaServiceGenerationTime" minOccurs="0"/>
                <xsd:element ref="ns4:MediaServiceEventHashCode" minOccurs="0"/>
                <xsd:element ref="ns1:_ip_UnifiedCompliancePolicyProperties" minOccurs="0"/>
                <xsd:element ref="ns1:_ip_UnifiedCompliancePolicyUIAction" minOccurs="0"/>
                <xsd:element ref="ns4:ScottsRock_x003f_s_x002f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47349-89c8-4707-a83c-8a3c583035ec" elementFormDefault="qualified">
    <xsd:import namespace="http://schemas.microsoft.com/office/2006/documentManagement/types"/>
    <xsd:import namespace="http://schemas.microsoft.com/office/infopath/2007/PartnerControls"/>
    <xsd:element name="Project_x0020_Number" ma:index="8" nillable="true" ma:displayName="Project Number" ma:internalName="Project_x0020_Number">
      <xsd:simpleType>
        <xsd:restriction base="dms:Text">
          <xsd:maxLength value="255"/>
        </xsd:restriction>
      </xsd:simpleType>
    </xsd:element>
    <xsd:element name="ProjectStatus" ma:index="9" nillable="true" ma:displayName="ProjectStatus" ma:format="Dropdown" ma:indexed="true" ma:internalName="ProjectStatus" ma:readOnly="false">
      <xsd:simpleType>
        <xsd:restriction base="dms:Choice">
          <xsd:enumeration value="Prep"/>
          <xsd:enumeration value="Matchmaking"/>
          <xsd:enumeration value="Closing"/>
          <xsd:enumeration value="Parked"/>
          <xsd:enumeration value="Terminated"/>
          <xsd:enumeration value="Closed"/>
        </xsd:restriction>
      </xsd:simpleType>
    </xsd:element>
    <xsd:element name="Engagement_x0020_Type" ma:index="10" nillable="true" ma:displayName="Engagement Type" ma:format="Dropdown" ma:internalName="Engagement_x0020_Type">
      <xsd:simpleType>
        <xsd:restriction base="dms:Choice">
          <xsd:enumeration value="Buy Side"/>
          <xsd:enumeration value="Sell Side"/>
          <xsd:enumeration value="Market Test"/>
          <xsd:enumeration value="Valuation"/>
          <xsd:enumeration value="Named Party"/>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1"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b4962-11c7-4548-90f5-5466702520b4" elementFormDefault="qualified">
    <xsd:import namespace="http://schemas.microsoft.com/office/2006/documentManagement/types"/>
    <xsd:import namespace="http://schemas.microsoft.com/office/infopath/2007/PartnerControls"/>
    <xsd:element name="PrimaryUser" ma:index="12" nillable="true" ma:displayName="PrimaryUser" ma:description="Use this field to filter items in &quot;My Engagements&quot; View.  You will only see items in which you are selected as a user in this column." ma:list="UserInfo" ma:SharePointGroup="0" ma:internalName="PrimaryUs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ScottsRock_x003f_s_x002f_Comments" ma:index="27" nillable="true" ma:displayName="Scott's Rock ?s/Comments" ma:format="Dropdown" ma:internalName="ScottsRock_x003f_s_x002f_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2947349-89c8-4707-a83c-8a3c583035ec">
      <UserInfo>
        <DisplayName>Shu Ghosh</DisplayName>
        <AccountId>1995</AccountId>
        <AccountType/>
      </UserInfo>
    </SharedWithUsers>
    <_ip_UnifiedCompliancePolicyUIAction xmlns="http://schemas.microsoft.com/sharepoint/v3" xsi:nil="true"/>
    <PrimaryUser xmlns="4c5b4962-11c7-4548-90f5-5466702520b4">
      <UserInfo>
        <DisplayName/>
        <AccountId xsi:nil="true"/>
        <AccountType/>
      </UserInfo>
    </PrimaryUser>
    <_ip_UnifiedCompliancePolicyProperties xmlns="http://schemas.microsoft.com/sharepoint/v3" xsi:nil="true"/>
    <ProjectStatus xmlns="42947349-89c8-4707-a83c-8a3c583035ec" xsi:nil="true"/>
    <Project_x0020_Number xmlns="42947349-89c8-4707-a83c-8a3c583035ec" xsi:nil="true"/>
    <Engagement_x0020_Type xmlns="42947349-89c8-4707-a83c-8a3c583035ec" xsi:nil="true"/>
    <CategoryDescription xmlns="http://schemas.microsoft.com/sharepoint.v3" xsi:nil="true"/>
    <ScottsRock_x003f_s_x002f_Comments xmlns="4c5b4962-11c7-4548-90f5-5466702520b4" xsi:nil="true"/>
  </documentManagement>
</p:properties>
</file>

<file path=customXml/itemProps1.xml><?xml version="1.0" encoding="utf-8"?>
<ds:datastoreItem xmlns:ds="http://schemas.openxmlformats.org/officeDocument/2006/customXml" ds:itemID="{B5F999DC-F71F-4F7E-B2EC-749395B5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947349-89c8-4707-a83c-8a3c583035ec"/>
    <ds:schemaRef ds:uri="http://schemas.microsoft.com/sharepoint.v3"/>
    <ds:schemaRef ds:uri="4c5b4962-11c7-4548-90f5-546670252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DD26C-A360-4C3D-8396-CD771DC92A44}">
  <ds:schemaRefs>
    <ds:schemaRef ds:uri="http://schemas.microsoft.com/sharepoint/v3/contenttype/forms"/>
  </ds:schemaRefs>
</ds:datastoreItem>
</file>

<file path=customXml/itemProps3.xml><?xml version="1.0" encoding="utf-8"?>
<ds:datastoreItem xmlns:ds="http://schemas.openxmlformats.org/officeDocument/2006/customXml" ds:itemID="{E2AFCF36-AEE9-4D3E-BC16-9B85081A0CE6}">
  <ds:schemaRefs>
    <ds:schemaRef ds:uri="http://schemas.openxmlformats.org/officeDocument/2006/bibliography"/>
  </ds:schemaRefs>
</ds:datastoreItem>
</file>

<file path=customXml/itemProps4.xml><?xml version="1.0" encoding="utf-8"?>
<ds:datastoreItem xmlns:ds="http://schemas.openxmlformats.org/officeDocument/2006/customXml" ds:itemID="{98211611-F1FB-4591-83D6-BB72A92261CE}">
  <ds:schemaRefs>
    <ds:schemaRef ds:uri="http://schemas.microsoft.com/office/2006/metadata/properties"/>
    <ds:schemaRef ds:uri="http://schemas.microsoft.com/office/infopath/2007/PartnerControls"/>
    <ds:schemaRef ds:uri="42947349-89c8-4707-a83c-8a3c583035ec"/>
    <ds:schemaRef ds:uri="http://schemas.microsoft.com/sharepoint/v3"/>
    <ds:schemaRef ds:uri="4c5b4962-11c7-4548-90f5-5466702520b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1914</Words>
  <Characters>10910</Characters>
  <Application>Microsoft Office Word</Application>
  <DocSecurity>2</DocSecurity>
  <Lines>90</Lines>
  <Paragraphs>25</Paragraphs>
  <ScaleCrop>false</ScaleCrop>
  <Company>charter</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
  <dc:creator>Rene' L. Curtis</dc:creator>
  <cp:keywords/>
  <cp:lastModifiedBy>Shu Ghosh</cp:lastModifiedBy>
  <cp:revision>2</cp:revision>
  <cp:lastPrinted>2017-01-16T01:09:00Z</cp:lastPrinted>
  <dcterms:created xsi:type="dcterms:W3CDTF">2021-02-12T20:24:00Z</dcterms:created>
  <dcterms:modified xsi:type="dcterms:W3CDTF">2021-02-12T20:24:00Z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0x01010020EEF01914899F47AC6E04F118A40087</vt:lpwstr>
  </property>
  <property fmtid="{D5CDD505-2E9C-101B-9397-08002B2CF9AE}" pid="3" name="OWNER">
    <vt:lpwstr>Client Manager</vt:lpwstr>
  </property>
  <property fmtid="{D5CDD505-2E9C-101B-9397-08002B2CF9AE}" pid="4" name="InstructionsLinks">
    <vt:lpwstr>, </vt:lpwstr>
  </property>
</Properties>
</file>